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CAFD8" w14:textId="77777777" w:rsidR="007A0DD1" w:rsidRDefault="007A0DD1" w:rsidP="00AB70AE">
      <w:pPr>
        <w:autoSpaceDE w:val="0"/>
        <w:autoSpaceDN w:val="0"/>
        <w:adjustRightInd w:val="0"/>
        <w:jc w:val="center"/>
        <w:rPr>
          <w:rFonts w:ascii="Arial" w:hAnsi="Arial" w:cs="Arial"/>
          <w:b/>
          <w:bCs/>
          <w:color w:val="000000"/>
          <w:sz w:val="28"/>
          <w:szCs w:val="28"/>
          <w:u w:val="single"/>
        </w:rPr>
      </w:pPr>
    </w:p>
    <w:p w14:paraId="4281340D" w14:textId="77777777" w:rsidR="00C85581" w:rsidRPr="008322FA" w:rsidRDefault="00C85581" w:rsidP="00AB70AE">
      <w:pPr>
        <w:autoSpaceDE w:val="0"/>
        <w:autoSpaceDN w:val="0"/>
        <w:adjustRightInd w:val="0"/>
        <w:jc w:val="center"/>
        <w:rPr>
          <w:rFonts w:ascii="Arial" w:hAnsi="Arial" w:cs="Arial"/>
          <w:b/>
          <w:bCs/>
          <w:color w:val="000000"/>
          <w:sz w:val="28"/>
          <w:szCs w:val="28"/>
          <w:u w:val="single"/>
        </w:rPr>
      </w:pPr>
      <w:r w:rsidRPr="008322FA">
        <w:rPr>
          <w:rFonts w:ascii="Arial" w:hAnsi="Arial" w:cs="Arial"/>
          <w:b/>
          <w:bCs/>
          <w:color w:val="000000"/>
          <w:sz w:val="28"/>
          <w:szCs w:val="28"/>
          <w:u w:val="single"/>
        </w:rPr>
        <w:t>COMUNICATO STAMPA</w:t>
      </w:r>
    </w:p>
    <w:p w14:paraId="6FDFAFFA" w14:textId="77777777" w:rsidR="00AB70AE" w:rsidRDefault="00AB70AE" w:rsidP="00561748">
      <w:pPr>
        <w:shd w:val="clear" w:color="auto" w:fill="FFFFFF"/>
        <w:spacing w:after="0" w:line="240" w:lineRule="auto"/>
        <w:jc w:val="center"/>
        <w:outlineLvl w:val="1"/>
        <w:rPr>
          <w:rFonts w:ascii="Arial" w:hAnsi="Arial" w:cs="Arial"/>
          <w:i/>
          <w:kern w:val="36"/>
        </w:rPr>
      </w:pPr>
    </w:p>
    <w:p w14:paraId="71B69BA7" w14:textId="075BE1F7" w:rsidR="00561748" w:rsidRDefault="00936810" w:rsidP="00561748">
      <w:pPr>
        <w:shd w:val="clear" w:color="auto" w:fill="FFFFFF"/>
        <w:spacing w:after="0" w:line="240" w:lineRule="auto"/>
        <w:jc w:val="center"/>
        <w:outlineLvl w:val="1"/>
        <w:rPr>
          <w:rFonts w:ascii="Arial" w:hAnsi="Arial" w:cs="Arial"/>
          <w:i/>
          <w:kern w:val="36"/>
        </w:rPr>
      </w:pPr>
      <w:bookmarkStart w:id="0" w:name="_GoBack"/>
      <w:r>
        <w:rPr>
          <w:rFonts w:ascii="Arial" w:hAnsi="Arial" w:cs="Arial"/>
          <w:i/>
          <w:kern w:val="36"/>
        </w:rPr>
        <w:t xml:space="preserve">Il </w:t>
      </w:r>
      <w:r w:rsidR="00312DC6">
        <w:rPr>
          <w:rFonts w:ascii="Arial" w:hAnsi="Arial" w:cs="Arial"/>
          <w:i/>
          <w:kern w:val="36"/>
        </w:rPr>
        <w:t>27 maggio</w:t>
      </w:r>
      <w:r>
        <w:rPr>
          <w:rFonts w:ascii="Arial" w:hAnsi="Arial" w:cs="Arial"/>
          <w:i/>
          <w:kern w:val="36"/>
        </w:rPr>
        <w:t xml:space="preserve"> è il </w:t>
      </w:r>
      <w:proofErr w:type="spellStart"/>
      <w:r>
        <w:rPr>
          <w:rFonts w:ascii="Arial" w:hAnsi="Arial" w:cs="Arial"/>
          <w:i/>
          <w:kern w:val="36"/>
        </w:rPr>
        <w:t>Bioeconomy</w:t>
      </w:r>
      <w:proofErr w:type="spellEnd"/>
      <w:r>
        <w:rPr>
          <w:rFonts w:ascii="Arial" w:hAnsi="Arial" w:cs="Arial"/>
          <w:i/>
          <w:kern w:val="36"/>
        </w:rPr>
        <w:t xml:space="preserve"> </w:t>
      </w:r>
      <w:proofErr w:type="spellStart"/>
      <w:r>
        <w:rPr>
          <w:rFonts w:ascii="Arial" w:hAnsi="Arial" w:cs="Arial"/>
          <w:i/>
          <w:kern w:val="36"/>
        </w:rPr>
        <w:t>Day</w:t>
      </w:r>
      <w:proofErr w:type="spellEnd"/>
      <w:r w:rsidR="00561748">
        <w:rPr>
          <w:rFonts w:ascii="Arial" w:hAnsi="Arial" w:cs="Arial"/>
          <w:i/>
          <w:kern w:val="36"/>
        </w:rPr>
        <w:t xml:space="preserve">, coordinato e promosso da Cluster SPRING </w:t>
      </w:r>
    </w:p>
    <w:p w14:paraId="057E5A12" w14:textId="0863C129" w:rsidR="00C67327" w:rsidRDefault="00561748" w:rsidP="00561748">
      <w:pPr>
        <w:shd w:val="clear" w:color="auto" w:fill="FFFFFF"/>
        <w:spacing w:after="0" w:line="240" w:lineRule="auto"/>
        <w:jc w:val="center"/>
        <w:outlineLvl w:val="1"/>
        <w:rPr>
          <w:rFonts w:ascii="Arial" w:hAnsi="Arial" w:cs="Arial"/>
          <w:i/>
          <w:kern w:val="36"/>
        </w:rPr>
      </w:pPr>
      <w:r>
        <w:rPr>
          <w:rFonts w:ascii="Arial" w:hAnsi="Arial" w:cs="Arial"/>
          <w:i/>
          <w:kern w:val="36"/>
        </w:rPr>
        <w:t xml:space="preserve">con </w:t>
      </w:r>
      <w:proofErr w:type="spellStart"/>
      <w:r w:rsidR="007A0DD1">
        <w:rPr>
          <w:rFonts w:ascii="Arial" w:hAnsi="Arial" w:cs="Arial"/>
          <w:i/>
          <w:kern w:val="36"/>
        </w:rPr>
        <w:t>Assobiotec</w:t>
      </w:r>
      <w:r w:rsidR="00165CC2">
        <w:rPr>
          <w:rFonts w:ascii="Arial" w:hAnsi="Arial" w:cs="Arial"/>
          <w:i/>
          <w:kern w:val="36"/>
        </w:rPr>
        <w:t>-Federchimica</w:t>
      </w:r>
      <w:proofErr w:type="spellEnd"/>
    </w:p>
    <w:bookmarkEnd w:id="0"/>
    <w:p w14:paraId="5B521684" w14:textId="77777777" w:rsidR="00561748" w:rsidRDefault="00561748" w:rsidP="00561748">
      <w:pPr>
        <w:shd w:val="clear" w:color="auto" w:fill="FFFFFF"/>
        <w:spacing w:after="0" w:line="240" w:lineRule="auto"/>
        <w:jc w:val="center"/>
        <w:outlineLvl w:val="1"/>
        <w:rPr>
          <w:rFonts w:ascii="Arial" w:hAnsi="Arial" w:cs="Arial"/>
          <w:i/>
          <w:kern w:val="36"/>
        </w:rPr>
      </w:pPr>
    </w:p>
    <w:p w14:paraId="77E392FB" w14:textId="77777777" w:rsidR="00AB70AE" w:rsidRDefault="00AB70AE" w:rsidP="00AB70AE">
      <w:pPr>
        <w:pStyle w:val="s6"/>
        <w:spacing w:before="0" w:beforeAutospacing="0" w:after="0" w:afterAutospacing="0" w:line="315" w:lineRule="atLeast"/>
        <w:jc w:val="center"/>
        <w:rPr>
          <w:rFonts w:ascii="Arial" w:hAnsi="Arial" w:cs="Arial"/>
          <w:b/>
          <w:color w:val="333333"/>
          <w:kern w:val="36"/>
          <w:sz w:val="32"/>
          <w:szCs w:val="36"/>
        </w:rPr>
      </w:pPr>
      <w:r>
        <w:rPr>
          <w:rFonts w:ascii="Arial" w:hAnsi="Arial" w:cs="Arial"/>
          <w:b/>
          <w:color w:val="333333"/>
          <w:kern w:val="36"/>
          <w:sz w:val="32"/>
          <w:szCs w:val="36"/>
        </w:rPr>
        <w:t xml:space="preserve">Per la </w:t>
      </w:r>
      <w:r w:rsidR="00936810">
        <w:rPr>
          <w:rFonts w:ascii="Arial" w:hAnsi="Arial" w:cs="Arial"/>
          <w:b/>
          <w:color w:val="333333"/>
          <w:kern w:val="36"/>
          <w:sz w:val="32"/>
          <w:szCs w:val="36"/>
        </w:rPr>
        <w:t>Giornata Nazionale della Bioeconomia</w:t>
      </w:r>
      <w:r>
        <w:rPr>
          <w:rFonts w:ascii="Arial" w:hAnsi="Arial" w:cs="Arial"/>
          <w:b/>
          <w:color w:val="333333"/>
          <w:kern w:val="36"/>
          <w:sz w:val="32"/>
          <w:szCs w:val="36"/>
        </w:rPr>
        <w:t xml:space="preserve"> </w:t>
      </w:r>
      <w:proofErr w:type="spellStart"/>
      <w:r w:rsidR="00E136A7" w:rsidRPr="00AB70AE">
        <w:rPr>
          <w:rFonts w:ascii="Arial" w:hAnsi="Arial" w:cs="Arial"/>
          <w:b/>
          <w:color w:val="333333"/>
          <w:kern w:val="36"/>
          <w:sz w:val="32"/>
          <w:szCs w:val="36"/>
        </w:rPr>
        <w:t>webinar</w:t>
      </w:r>
      <w:proofErr w:type="spellEnd"/>
      <w:r w:rsidR="00E136A7" w:rsidRPr="00AB70AE">
        <w:rPr>
          <w:rFonts w:ascii="Arial" w:hAnsi="Arial" w:cs="Arial"/>
          <w:b/>
          <w:color w:val="333333"/>
          <w:kern w:val="36"/>
          <w:sz w:val="32"/>
          <w:szCs w:val="36"/>
        </w:rPr>
        <w:t xml:space="preserve">, </w:t>
      </w:r>
      <w:r w:rsidR="00936810" w:rsidRPr="00AB70AE">
        <w:rPr>
          <w:rFonts w:ascii="Arial" w:hAnsi="Arial" w:cs="Arial"/>
          <w:b/>
          <w:color w:val="333333"/>
          <w:kern w:val="36"/>
          <w:sz w:val="32"/>
          <w:szCs w:val="36"/>
        </w:rPr>
        <w:t xml:space="preserve">seminari e convegni </w:t>
      </w:r>
      <w:r>
        <w:rPr>
          <w:rFonts w:ascii="Arial" w:hAnsi="Arial" w:cs="Arial"/>
          <w:b/>
          <w:color w:val="333333"/>
          <w:kern w:val="36"/>
          <w:sz w:val="32"/>
          <w:szCs w:val="36"/>
        </w:rPr>
        <w:t>in tutta Italia</w:t>
      </w:r>
    </w:p>
    <w:p w14:paraId="1372250F" w14:textId="77777777" w:rsidR="00AB70AE" w:rsidRDefault="00AB70AE" w:rsidP="00AB70AE">
      <w:pPr>
        <w:pStyle w:val="s6"/>
        <w:spacing w:before="0" w:beforeAutospacing="0" w:after="0" w:afterAutospacing="0" w:line="315" w:lineRule="atLeast"/>
        <w:jc w:val="center"/>
        <w:rPr>
          <w:rFonts w:ascii="Arial" w:hAnsi="Arial" w:cs="Arial"/>
          <w:b/>
          <w:color w:val="333333"/>
          <w:kern w:val="36"/>
          <w:sz w:val="32"/>
          <w:szCs w:val="36"/>
        </w:rPr>
      </w:pPr>
    </w:p>
    <w:p w14:paraId="1D047F34" w14:textId="284B39C8" w:rsidR="00AB70AE" w:rsidRPr="00752BC9" w:rsidRDefault="00AA3441" w:rsidP="00AB70AE">
      <w:pPr>
        <w:pStyle w:val="s6"/>
        <w:spacing w:before="0" w:beforeAutospacing="0" w:after="0" w:afterAutospacing="0" w:line="315" w:lineRule="atLeast"/>
        <w:jc w:val="center"/>
        <w:rPr>
          <w:rFonts w:ascii="Arial" w:hAnsi="Arial" w:cs="Arial"/>
          <w:b/>
          <w:i/>
          <w:color w:val="333333"/>
          <w:kern w:val="36"/>
          <w:sz w:val="32"/>
          <w:szCs w:val="36"/>
        </w:rPr>
      </w:pPr>
      <w:hyperlink r:id="rId9" w:history="1">
        <w:r w:rsidR="00AB70AE" w:rsidRPr="00A34EA6">
          <w:rPr>
            <w:rStyle w:val="Collegamentoipertestuale"/>
            <w:rFonts w:ascii="Arial" w:hAnsi="Arial" w:cs="Arial"/>
            <w:b/>
            <w:i/>
            <w:kern w:val="36"/>
            <w:sz w:val="32"/>
            <w:szCs w:val="36"/>
          </w:rPr>
          <w:t>Scarica il programma</w:t>
        </w:r>
      </w:hyperlink>
    </w:p>
    <w:p w14:paraId="50909DB2" w14:textId="77777777" w:rsidR="00AB70AE" w:rsidRDefault="00AB70AE" w:rsidP="00AB70AE">
      <w:pPr>
        <w:pStyle w:val="s6"/>
        <w:spacing w:before="0" w:beforeAutospacing="0" w:after="0" w:afterAutospacing="0" w:line="315" w:lineRule="atLeast"/>
        <w:jc w:val="center"/>
        <w:rPr>
          <w:rFonts w:ascii="Arial" w:hAnsi="Arial" w:cs="Arial"/>
          <w:b/>
          <w:color w:val="333333"/>
          <w:kern w:val="36"/>
          <w:sz w:val="32"/>
          <w:szCs w:val="36"/>
        </w:rPr>
      </w:pPr>
    </w:p>
    <w:p w14:paraId="4F005078" w14:textId="4A5CEE30" w:rsidR="00334787" w:rsidRDefault="00936810" w:rsidP="005C6BCA">
      <w:pPr>
        <w:pStyle w:val="Paragrafoelenco"/>
        <w:shd w:val="clear" w:color="auto" w:fill="FFFFFF"/>
        <w:spacing w:after="0" w:line="240" w:lineRule="auto"/>
        <w:ind w:left="0"/>
        <w:jc w:val="both"/>
        <w:outlineLvl w:val="1"/>
        <w:rPr>
          <w:rFonts w:ascii="Arial" w:hAnsi="Arial" w:cs="Arial"/>
          <w:shd w:val="clear" w:color="auto" w:fill="FFFFFF"/>
        </w:rPr>
      </w:pPr>
      <w:r w:rsidRPr="003B117B">
        <w:rPr>
          <w:rFonts w:ascii="Arial" w:hAnsi="Arial" w:cs="Arial"/>
          <w:i/>
          <w:shd w:val="clear" w:color="auto" w:fill="FFFFFF"/>
        </w:rPr>
        <w:t>Milano</w:t>
      </w:r>
      <w:r w:rsidR="00DA414D" w:rsidRPr="003B117B">
        <w:rPr>
          <w:rFonts w:ascii="Arial" w:hAnsi="Arial" w:cs="Arial"/>
          <w:i/>
          <w:shd w:val="clear" w:color="auto" w:fill="FFFFFF"/>
        </w:rPr>
        <w:t xml:space="preserve">, </w:t>
      </w:r>
      <w:r w:rsidR="001A758B">
        <w:rPr>
          <w:rFonts w:ascii="Arial" w:hAnsi="Arial" w:cs="Arial"/>
          <w:i/>
          <w:shd w:val="clear" w:color="auto" w:fill="FFFFFF"/>
        </w:rPr>
        <w:t>2</w:t>
      </w:r>
      <w:r w:rsidR="00FF660C">
        <w:rPr>
          <w:rFonts w:ascii="Arial" w:hAnsi="Arial" w:cs="Arial"/>
          <w:i/>
          <w:shd w:val="clear" w:color="auto" w:fill="FFFFFF"/>
        </w:rPr>
        <w:t>6</w:t>
      </w:r>
      <w:r w:rsidR="007A0DD1">
        <w:rPr>
          <w:rFonts w:ascii="Arial" w:hAnsi="Arial" w:cs="Arial"/>
          <w:i/>
          <w:shd w:val="clear" w:color="auto" w:fill="FFFFFF"/>
        </w:rPr>
        <w:t xml:space="preserve"> </w:t>
      </w:r>
      <w:r w:rsidR="00312DC6">
        <w:rPr>
          <w:rFonts w:ascii="Arial" w:hAnsi="Arial" w:cs="Arial"/>
          <w:i/>
          <w:shd w:val="clear" w:color="auto" w:fill="FFFFFF"/>
        </w:rPr>
        <w:t>maggio 2021</w:t>
      </w:r>
      <w:r w:rsidR="00DA414D" w:rsidRPr="003B117B">
        <w:rPr>
          <w:rFonts w:ascii="Arial" w:hAnsi="Arial" w:cs="Arial"/>
          <w:shd w:val="clear" w:color="auto" w:fill="FFFFFF"/>
        </w:rPr>
        <w:t xml:space="preserve"> – </w:t>
      </w:r>
      <w:r w:rsidR="00FF660C">
        <w:rPr>
          <w:rFonts w:ascii="Arial" w:hAnsi="Arial" w:cs="Arial"/>
          <w:shd w:val="clear" w:color="auto" w:fill="FFFFFF"/>
        </w:rPr>
        <w:t xml:space="preserve">Domani, </w:t>
      </w:r>
      <w:r w:rsidR="00312DC6">
        <w:rPr>
          <w:rFonts w:ascii="Arial" w:hAnsi="Arial" w:cs="Arial"/>
          <w:shd w:val="clear" w:color="auto" w:fill="FFFFFF"/>
        </w:rPr>
        <w:t>27 maggio</w:t>
      </w:r>
      <w:r w:rsidR="00310476">
        <w:rPr>
          <w:rFonts w:ascii="Arial" w:hAnsi="Arial" w:cs="Arial"/>
          <w:shd w:val="clear" w:color="auto" w:fill="FFFFFF"/>
        </w:rPr>
        <w:t xml:space="preserve"> si celebra</w:t>
      </w:r>
      <w:r w:rsidRPr="003B117B">
        <w:rPr>
          <w:rFonts w:ascii="Arial" w:hAnsi="Arial" w:cs="Arial"/>
          <w:shd w:val="clear" w:color="auto" w:fill="FFFFFF"/>
        </w:rPr>
        <w:t xml:space="preserve"> in tutta Italia la </w:t>
      </w:r>
      <w:r w:rsidR="00312DC6">
        <w:rPr>
          <w:rFonts w:ascii="Arial" w:hAnsi="Arial" w:cs="Arial"/>
          <w:shd w:val="clear" w:color="auto" w:fill="FFFFFF"/>
        </w:rPr>
        <w:t>terza</w:t>
      </w:r>
      <w:r w:rsidR="00B31403">
        <w:rPr>
          <w:rFonts w:ascii="Arial" w:hAnsi="Arial" w:cs="Arial"/>
          <w:shd w:val="clear" w:color="auto" w:fill="FFFFFF"/>
        </w:rPr>
        <w:t xml:space="preserve"> edizione della </w:t>
      </w:r>
      <w:r w:rsidRPr="003B117B">
        <w:rPr>
          <w:rFonts w:ascii="Arial" w:hAnsi="Arial" w:cs="Arial"/>
          <w:shd w:val="clear" w:color="auto" w:fill="FFFFFF"/>
        </w:rPr>
        <w:t>Giorn</w:t>
      </w:r>
      <w:r w:rsidR="00310476">
        <w:rPr>
          <w:rFonts w:ascii="Arial" w:hAnsi="Arial" w:cs="Arial"/>
          <w:shd w:val="clear" w:color="auto" w:fill="FFFFFF"/>
        </w:rPr>
        <w:t xml:space="preserve">ata nazionale della Bioeconomia: iniziativa </w:t>
      </w:r>
      <w:r w:rsidRPr="003B117B">
        <w:rPr>
          <w:rFonts w:ascii="Arial" w:hAnsi="Arial" w:cs="Arial"/>
          <w:shd w:val="clear" w:color="auto" w:fill="FFFFFF"/>
        </w:rPr>
        <w:t xml:space="preserve">lanciata dal Cluster </w:t>
      </w:r>
      <w:r w:rsidR="00312DC6">
        <w:rPr>
          <w:rFonts w:ascii="Arial" w:hAnsi="Arial" w:cs="Arial"/>
          <w:shd w:val="clear" w:color="auto" w:fill="FFFFFF"/>
        </w:rPr>
        <w:t xml:space="preserve">Italiano della Bioeconomia Circolare SPRING </w:t>
      </w:r>
      <w:r w:rsidR="007A0DD1">
        <w:rPr>
          <w:rFonts w:ascii="Arial" w:hAnsi="Arial" w:cs="Arial"/>
          <w:shd w:val="clear" w:color="auto" w:fill="FFFFFF"/>
        </w:rPr>
        <w:t xml:space="preserve">e da </w:t>
      </w:r>
      <w:proofErr w:type="spellStart"/>
      <w:r w:rsidRPr="003B117B">
        <w:rPr>
          <w:rFonts w:ascii="Arial" w:hAnsi="Arial" w:cs="Arial"/>
          <w:shd w:val="clear" w:color="auto" w:fill="FFFFFF"/>
        </w:rPr>
        <w:t>Assobiotec</w:t>
      </w:r>
      <w:r w:rsidR="00165CC2">
        <w:rPr>
          <w:rFonts w:ascii="Arial" w:hAnsi="Arial" w:cs="Arial"/>
          <w:shd w:val="clear" w:color="auto" w:fill="FFFFFF"/>
        </w:rPr>
        <w:t>-Federchimica</w:t>
      </w:r>
      <w:proofErr w:type="spellEnd"/>
      <w:r w:rsidR="00310476">
        <w:rPr>
          <w:rFonts w:ascii="Arial" w:hAnsi="Arial" w:cs="Arial"/>
          <w:shd w:val="clear" w:color="auto" w:fill="FFFFFF"/>
        </w:rPr>
        <w:t xml:space="preserve"> con </w:t>
      </w:r>
      <w:r w:rsidRPr="003B117B">
        <w:rPr>
          <w:rFonts w:ascii="Arial" w:hAnsi="Arial" w:cs="Arial"/>
          <w:shd w:val="clear" w:color="auto" w:fill="FFFFFF"/>
        </w:rPr>
        <w:t>l</w:t>
      </w:r>
      <w:r w:rsidR="00310476">
        <w:rPr>
          <w:rFonts w:ascii="Arial" w:hAnsi="Arial" w:cs="Arial"/>
          <w:shd w:val="clear" w:color="auto" w:fill="FFFFFF"/>
        </w:rPr>
        <w:t>’obiettivo d</w:t>
      </w:r>
      <w:r w:rsidRPr="003B117B">
        <w:rPr>
          <w:rFonts w:ascii="Arial" w:hAnsi="Arial" w:cs="Arial"/>
          <w:shd w:val="clear" w:color="auto" w:fill="FFFFFF"/>
        </w:rPr>
        <w:t>i raccontare all’opinione pubblica</w:t>
      </w:r>
      <w:r w:rsidR="00C73450">
        <w:rPr>
          <w:rFonts w:ascii="Arial" w:hAnsi="Arial" w:cs="Arial"/>
          <w:shd w:val="clear" w:color="auto" w:fill="FFFFFF"/>
        </w:rPr>
        <w:t>,</w:t>
      </w:r>
      <w:r w:rsidRPr="003B117B">
        <w:rPr>
          <w:rFonts w:ascii="Arial" w:hAnsi="Arial" w:cs="Arial"/>
          <w:shd w:val="clear" w:color="auto" w:fill="FFFFFF"/>
        </w:rPr>
        <w:t xml:space="preserve"> ma anche agli stessi addetti ai lavori</w:t>
      </w:r>
      <w:r w:rsidR="00C73450">
        <w:rPr>
          <w:rFonts w:ascii="Arial" w:hAnsi="Arial" w:cs="Arial"/>
          <w:shd w:val="clear" w:color="auto" w:fill="FFFFFF"/>
        </w:rPr>
        <w:t>,</w:t>
      </w:r>
      <w:r w:rsidRPr="003B117B">
        <w:rPr>
          <w:rFonts w:ascii="Arial" w:hAnsi="Arial" w:cs="Arial"/>
          <w:shd w:val="clear" w:color="auto" w:fill="FFFFFF"/>
        </w:rPr>
        <w:t xml:space="preserve"> che cosa è la bioeconomia e quali le moltissime applicazioni che già oggi ritroviamo </w:t>
      </w:r>
      <w:r w:rsidR="00310476">
        <w:rPr>
          <w:rFonts w:ascii="Arial" w:hAnsi="Arial" w:cs="Arial"/>
          <w:shd w:val="clear" w:color="auto" w:fill="FFFFFF"/>
        </w:rPr>
        <w:t xml:space="preserve">in tanti nostri </w:t>
      </w:r>
      <w:r w:rsidRPr="003B117B">
        <w:rPr>
          <w:rFonts w:ascii="Arial" w:hAnsi="Arial" w:cs="Arial"/>
          <w:shd w:val="clear" w:color="auto" w:fill="FFFFFF"/>
        </w:rPr>
        <w:t xml:space="preserve">oggetti </w:t>
      </w:r>
      <w:r w:rsidR="007A0DD1">
        <w:rPr>
          <w:rFonts w:ascii="Arial" w:hAnsi="Arial" w:cs="Arial"/>
          <w:shd w:val="clear" w:color="auto" w:fill="FFFFFF"/>
        </w:rPr>
        <w:t xml:space="preserve"> e gesti che fanno ormai parte </w:t>
      </w:r>
      <w:r w:rsidRPr="003B117B">
        <w:rPr>
          <w:rFonts w:ascii="Arial" w:hAnsi="Arial" w:cs="Arial"/>
          <w:shd w:val="clear" w:color="auto" w:fill="FFFFFF"/>
        </w:rPr>
        <w:t xml:space="preserve">della </w:t>
      </w:r>
      <w:r w:rsidR="007A0DD1">
        <w:rPr>
          <w:rFonts w:ascii="Arial" w:hAnsi="Arial" w:cs="Arial"/>
          <w:shd w:val="clear" w:color="auto" w:fill="FFFFFF"/>
        </w:rPr>
        <w:t xml:space="preserve">nostra quotidianità: </w:t>
      </w:r>
      <w:r w:rsidRPr="003B117B">
        <w:rPr>
          <w:rFonts w:ascii="Arial" w:hAnsi="Arial" w:cs="Arial"/>
          <w:shd w:val="clear" w:color="auto" w:fill="FFFFFF"/>
        </w:rPr>
        <w:t xml:space="preserve">dai sacchetti in </w:t>
      </w:r>
      <w:proofErr w:type="spellStart"/>
      <w:r w:rsidRPr="003B117B">
        <w:rPr>
          <w:rFonts w:ascii="Arial" w:hAnsi="Arial" w:cs="Arial"/>
          <w:shd w:val="clear" w:color="auto" w:fill="FFFFFF"/>
        </w:rPr>
        <w:t>bioplastica</w:t>
      </w:r>
      <w:proofErr w:type="spellEnd"/>
      <w:r w:rsidRPr="003B117B">
        <w:rPr>
          <w:rFonts w:ascii="Arial" w:hAnsi="Arial" w:cs="Arial"/>
          <w:shd w:val="clear" w:color="auto" w:fill="FFFFFF"/>
        </w:rPr>
        <w:t xml:space="preserve"> ai cosmetici </w:t>
      </w:r>
      <w:proofErr w:type="spellStart"/>
      <w:r w:rsidRPr="003B117B">
        <w:rPr>
          <w:rFonts w:ascii="Arial" w:hAnsi="Arial" w:cs="Arial"/>
          <w:shd w:val="clear" w:color="auto" w:fill="FFFFFF"/>
        </w:rPr>
        <w:t>bio-based</w:t>
      </w:r>
      <w:proofErr w:type="spellEnd"/>
      <w:r w:rsidRPr="003B117B">
        <w:rPr>
          <w:rFonts w:ascii="Arial" w:hAnsi="Arial" w:cs="Arial"/>
          <w:shd w:val="clear" w:color="auto" w:fill="FFFFFF"/>
        </w:rPr>
        <w:t xml:space="preserve">, </w:t>
      </w:r>
      <w:r w:rsidR="00562CA8" w:rsidRPr="003B117B">
        <w:rPr>
          <w:rFonts w:ascii="Arial" w:hAnsi="Arial" w:cs="Arial"/>
          <w:shd w:val="clear" w:color="auto" w:fill="FFFFFF"/>
        </w:rPr>
        <w:t xml:space="preserve">passando per </w:t>
      </w:r>
      <w:r w:rsidRPr="003B117B">
        <w:rPr>
          <w:rFonts w:ascii="Arial" w:hAnsi="Arial" w:cs="Arial"/>
          <w:shd w:val="clear" w:color="auto" w:fill="FFFFFF"/>
        </w:rPr>
        <w:t>i biocarburanti, i biomateriali per l’edilizia, l’industria automo</w:t>
      </w:r>
      <w:r w:rsidR="007A0DD1">
        <w:rPr>
          <w:rFonts w:ascii="Arial" w:hAnsi="Arial" w:cs="Arial"/>
          <w:shd w:val="clear" w:color="auto" w:fill="FFFFFF"/>
        </w:rPr>
        <w:t xml:space="preserve">bilistica, </w:t>
      </w:r>
      <w:r w:rsidRPr="003B117B">
        <w:rPr>
          <w:rFonts w:ascii="Arial" w:hAnsi="Arial" w:cs="Arial"/>
          <w:shd w:val="clear" w:color="auto" w:fill="FFFFFF"/>
        </w:rPr>
        <w:t>il tessile, ecc.</w:t>
      </w:r>
    </w:p>
    <w:p w14:paraId="1201CC27" w14:textId="6A019F1A" w:rsidR="00B31403" w:rsidRDefault="00B31403" w:rsidP="005C6BCA">
      <w:pPr>
        <w:pStyle w:val="Paragrafoelenco"/>
        <w:shd w:val="clear" w:color="auto" w:fill="FFFFFF"/>
        <w:spacing w:after="0" w:line="240" w:lineRule="auto"/>
        <w:ind w:left="0"/>
        <w:jc w:val="both"/>
        <w:outlineLvl w:val="1"/>
        <w:rPr>
          <w:rFonts w:ascii="Arial" w:hAnsi="Arial" w:cs="Arial"/>
          <w:shd w:val="clear" w:color="auto" w:fill="FFFFFF"/>
        </w:rPr>
      </w:pPr>
    </w:p>
    <w:p w14:paraId="1D81D53C" w14:textId="50C9FD06" w:rsidR="004E3BC7" w:rsidRDefault="00E136A7" w:rsidP="005C6BCA">
      <w:pPr>
        <w:pStyle w:val="Paragrafoelenco"/>
        <w:shd w:val="clear" w:color="auto" w:fill="FFFFFF"/>
        <w:spacing w:after="0" w:line="240" w:lineRule="auto"/>
        <w:ind w:left="0"/>
        <w:jc w:val="both"/>
        <w:outlineLvl w:val="1"/>
        <w:rPr>
          <w:rFonts w:ascii="Arial" w:hAnsi="Arial" w:cs="Arial"/>
          <w:shd w:val="clear" w:color="auto" w:fill="FFFFFF"/>
        </w:rPr>
      </w:pPr>
      <w:r w:rsidRPr="00E136A7">
        <w:rPr>
          <w:rFonts w:ascii="Arial" w:hAnsi="Arial" w:cs="Arial"/>
          <w:shd w:val="clear" w:color="auto" w:fill="FFFFFF"/>
        </w:rPr>
        <w:t xml:space="preserve">Un cambio di paradigma, quello proposto </w:t>
      </w:r>
      <w:r w:rsidR="00310476">
        <w:rPr>
          <w:rFonts w:ascii="Arial" w:hAnsi="Arial" w:cs="Arial"/>
          <w:shd w:val="clear" w:color="auto" w:fill="FFFFFF"/>
        </w:rPr>
        <w:t>dalla</w:t>
      </w:r>
      <w:r w:rsidRPr="00E136A7">
        <w:rPr>
          <w:rFonts w:ascii="Arial" w:hAnsi="Arial" w:cs="Arial"/>
          <w:shd w:val="clear" w:color="auto" w:fill="FFFFFF"/>
        </w:rPr>
        <w:t xml:space="preserve"> nuova economia che impiega</w:t>
      </w:r>
      <w:r w:rsidR="007A0DD1">
        <w:rPr>
          <w:rFonts w:ascii="Arial" w:hAnsi="Arial" w:cs="Arial"/>
          <w:shd w:val="clear" w:color="auto" w:fill="FFFFFF"/>
        </w:rPr>
        <w:t>, anche grazie all’utilizzo delle biotecnologie,</w:t>
      </w:r>
      <w:r w:rsidRPr="00E136A7">
        <w:rPr>
          <w:rFonts w:ascii="Arial" w:hAnsi="Arial" w:cs="Arial"/>
          <w:shd w:val="clear" w:color="auto" w:fill="FFFFFF"/>
        </w:rPr>
        <w:t xml:space="preserve"> le risorse rinnovabili biologiche </w:t>
      </w:r>
      <w:r w:rsidR="000F2FDB" w:rsidRPr="000F2FDB">
        <w:rPr>
          <w:rFonts w:ascii="Arial" w:hAnsi="Arial" w:cs="Arial"/>
          <w:shd w:val="clear" w:color="auto" w:fill="FFFFFF"/>
        </w:rPr>
        <w:t>come materia prima per la produzione di beni e servizi e che è una delle soluzioni che permett</w:t>
      </w:r>
      <w:r w:rsidR="002745AE">
        <w:rPr>
          <w:rFonts w:ascii="Arial" w:hAnsi="Arial" w:cs="Arial"/>
          <w:shd w:val="clear" w:color="auto" w:fill="FFFFFF"/>
        </w:rPr>
        <w:t>e</w:t>
      </w:r>
      <w:r w:rsidR="000F2FDB" w:rsidRPr="000F2FDB">
        <w:rPr>
          <w:rFonts w:ascii="Arial" w:hAnsi="Arial" w:cs="Arial"/>
          <w:shd w:val="clear" w:color="auto" w:fill="FFFFFF"/>
        </w:rPr>
        <w:t xml:space="preserve"> di guardare a un futuro più sostenibile per il pianeta, per chi vi abita e per chi vi abiterà. </w:t>
      </w:r>
      <w:r w:rsidRPr="00E136A7">
        <w:rPr>
          <w:rFonts w:ascii="Arial" w:hAnsi="Arial" w:cs="Arial"/>
          <w:shd w:val="clear" w:color="auto" w:fill="FFFFFF"/>
        </w:rPr>
        <w:t>Una sfida per un mondo più sano e rispettoso delle risorse naturali a disposizione, che sempre più persone stanno raccogliendo, con una accresciuta consapevolezza sociale.</w:t>
      </w:r>
      <w:r w:rsidR="004E3BC7">
        <w:rPr>
          <w:rFonts w:ascii="Arial" w:hAnsi="Arial" w:cs="Arial"/>
          <w:shd w:val="clear" w:color="auto" w:fill="FFFFFF"/>
        </w:rPr>
        <w:t xml:space="preserve"> U</w:t>
      </w:r>
      <w:r w:rsidR="004E3BC7" w:rsidRPr="00E136A7">
        <w:rPr>
          <w:rFonts w:ascii="Arial" w:hAnsi="Arial" w:cs="Arial"/>
          <w:shd w:val="clear" w:color="auto" w:fill="FFFFFF"/>
        </w:rPr>
        <w:t xml:space="preserve">na grande opportunità per </w:t>
      </w:r>
      <w:r w:rsidR="007A0DD1">
        <w:rPr>
          <w:rFonts w:ascii="Arial" w:hAnsi="Arial" w:cs="Arial"/>
          <w:shd w:val="clear" w:color="auto" w:fill="FFFFFF"/>
        </w:rPr>
        <w:t xml:space="preserve">conciliare sviluppo economico e sostenibilità e per una </w:t>
      </w:r>
      <w:r w:rsidR="004E3BC7" w:rsidRPr="00E136A7">
        <w:rPr>
          <w:rFonts w:ascii="Arial" w:hAnsi="Arial" w:cs="Arial"/>
          <w:shd w:val="clear" w:color="auto" w:fill="FFFFFF"/>
        </w:rPr>
        <w:t>riqualificazione dei territori.</w:t>
      </w:r>
    </w:p>
    <w:p w14:paraId="093E0A4A" w14:textId="77777777" w:rsidR="005C6BCA" w:rsidRDefault="005C6BCA" w:rsidP="005C6BCA">
      <w:pPr>
        <w:pStyle w:val="Paragrafoelenco"/>
        <w:shd w:val="clear" w:color="auto" w:fill="FFFFFF"/>
        <w:spacing w:after="0" w:line="240" w:lineRule="auto"/>
        <w:ind w:left="0"/>
        <w:jc w:val="both"/>
        <w:outlineLvl w:val="1"/>
        <w:rPr>
          <w:rFonts w:ascii="Arial" w:hAnsi="Arial" w:cs="Arial"/>
          <w:shd w:val="clear" w:color="auto" w:fill="FFFFFF"/>
        </w:rPr>
      </w:pPr>
    </w:p>
    <w:p w14:paraId="5575599F" w14:textId="40149275" w:rsidR="007A0DD1" w:rsidRDefault="00CE1ECE" w:rsidP="005C6BCA">
      <w:pPr>
        <w:pStyle w:val="Paragrafoelenco"/>
        <w:shd w:val="clear" w:color="auto" w:fill="FFFFFF"/>
        <w:spacing w:after="0" w:line="240" w:lineRule="auto"/>
        <w:ind w:left="0"/>
        <w:jc w:val="both"/>
        <w:outlineLvl w:val="1"/>
        <w:rPr>
          <w:rFonts w:ascii="Arial" w:hAnsi="Arial" w:cs="Arial"/>
          <w:shd w:val="clear" w:color="auto" w:fill="FFFFFF"/>
        </w:rPr>
      </w:pPr>
      <w:r>
        <w:rPr>
          <w:rFonts w:ascii="Arial" w:hAnsi="Arial" w:cs="Arial"/>
          <w:shd w:val="clear" w:color="auto" w:fill="FFFFFF"/>
        </w:rPr>
        <w:t xml:space="preserve">Oltre </w:t>
      </w:r>
      <w:r w:rsidR="00A25955">
        <w:rPr>
          <w:rFonts w:ascii="Arial" w:hAnsi="Arial" w:cs="Arial"/>
          <w:shd w:val="clear" w:color="auto" w:fill="FFFFFF"/>
        </w:rPr>
        <w:t>venti</w:t>
      </w:r>
      <w:r w:rsidR="00E136A7" w:rsidRPr="00E136A7">
        <w:rPr>
          <w:rFonts w:ascii="Arial" w:hAnsi="Arial" w:cs="Arial"/>
          <w:shd w:val="clear" w:color="auto" w:fill="FFFFFF"/>
        </w:rPr>
        <w:t xml:space="preserve"> gli eventi </w:t>
      </w:r>
      <w:r w:rsidR="00A25955">
        <w:rPr>
          <w:rFonts w:ascii="Arial" w:hAnsi="Arial" w:cs="Arial"/>
          <w:shd w:val="clear" w:color="auto" w:fill="FFFFFF"/>
        </w:rPr>
        <w:t>in programma</w:t>
      </w:r>
      <w:r w:rsidR="001E7988">
        <w:rPr>
          <w:rFonts w:ascii="Arial" w:hAnsi="Arial" w:cs="Arial"/>
          <w:shd w:val="clear" w:color="auto" w:fill="FFFFFF"/>
        </w:rPr>
        <w:t>, la più parte in modalità digitale</w:t>
      </w:r>
      <w:r w:rsidR="00530ECA">
        <w:rPr>
          <w:rFonts w:ascii="Arial" w:hAnsi="Arial" w:cs="Arial"/>
          <w:shd w:val="clear" w:color="auto" w:fill="FFFFFF"/>
        </w:rPr>
        <w:t>.</w:t>
      </w:r>
      <w:r w:rsidR="00014E65">
        <w:rPr>
          <w:rFonts w:ascii="Arial" w:hAnsi="Arial" w:cs="Arial"/>
          <w:shd w:val="clear" w:color="auto" w:fill="FFFFFF"/>
        </w:rPr>
        <w:t xml:space="preserve"> “</w:t>
      </w:r>
      <w:proofErr w:type="spellStart"/>
      <w:r w:rsidR="00014E65">
        <w:rPr>
          <w:rFonts w:ascii="Arial" w:hAnsi="Arial" w:cs="Arial"/>
          <w:shd w:val="clear" w:color="auto" w:fill="FFFFFF"/>
        </w:rPr>
        <w:t>Bioeocnomia</w:t>
      </w:r>
      <w:proofErr w:type="spellEnd"/>
      <w:r w:rsidR="00014E65">
        <w:rPr>
          <w:rFonts w:ascii="Arial" w:hAnsi="Arial" w:cs="Arial"/>
          <w:shd w:val="clear" w:color="auto" w:fill="FFFFFF"/>
        </w:rPr>
        <w:t xml:space="preserve"> e sistema agroalimentare”; “A scuola di futuro con la Bioeconomia”, “</w:t>
      </w:r>
      <w:r w:rsidR="00014E65" w:rsidRPr="00014E65">
        <w:rPr>
          <w:rFonts w:ascii="Arial" w:hAnsi="Arial" w:cs="Arial"/>
          <w:shd w:val="clear" w:color="auto" w:fill="FFFFFF"/>
        </w:rPr>
        <w:t xml:space="preserve">La bioeconomia circolare per la ripartenza </w:t>
      </w:r>
      <w:proofErr w:type="spellStart"/>
      <w:r w:rsidR="00014E65" w:rsidRPr="00014E65">
        <w:rPr>
          <w:rFonts w:ascii="Arial" w:hAnsi="Arial" w:cs="Arial"/>
          <w:shd w:val="clear" w:color="auto" w:fill="FFFFFF"/>
        </w:rPr>
        <w:t>postpandemia</w:t>
      </w:r>
      <w:proofErr w:type="spellEnd"/>
      <w:r w:rsidR="00A25955">
        <w:rPr>
          <w:rFonts w:ascii="Arial" w:hAnsi="Arial" w:cs="Arial"/>
          <w:shd w:val="clear" w:color="auto" w:fill="FFFFFF"/>
        </w:rPr>
        <w:t>”</w:t>
      </w:r>
      <w:r w:rsidR="00014E65" w:rsidRPr="00014E65">
        <w:rPr>
          <w:rFonts w:ascii="Arial" w:hAnsi="Arial" w:cs="Arial"/>
          <w:shd w:val="clear" w:color="auto" w:fill="FFFFFF"/>
        </w:rPr>
        <w:t>. E</w:t>
      </w:r>
      <w:r w:rsidR="00A25955">
        <w:rPr>
          <w:rFonts w:ascii="Arial" w:hAnsi="Arial" w:cs="Arial"/>
          <w:shd w:val="clear" w:color="auto" w:fill="FFFFFF"/>
        </w:rPr>
        <w:t xml:space="preserve"> ancora: </w:t>
      </w:r>
      <w:r w:rsidR="00014E65">
        <w:rPr>
          <w:rFonts w:ascii="Arial" w:hAnsi="Arial" w:cs="Arial"/>
          <w:shd w:val="clear" w:color="auto" w:fill="FFFFFF"/>
        </w:rPr>
        <w:t>“</w:t>
      </w:r>
      <w:r w:rsidR="00014E65" w:rsidRPr="00014E65">
        <w:rPr>
          <w:rFonts w:ascii="Arial" w:hAnsi="Arial" w:cs="Arial"/>
          <w:shd w:val="clear" w:color="auto" w:fill="FFFFFF"/>
        </w:rPr>
        <w:t>Industria Conciaria ed economia circolare</w:t>
      </w:r>
      <w:r w:rsidR="00014E65">
        <w:rPr>
          <w:rFonts w:ascii="Arial" w:hAnsi="Arial" w:cs="Arial"/>
          <w:shd w:val="clear" w:color="auto" w:fill="FFFFFF"/>
        </w:rPr>
        <w:t>”, “Le emergenze ambientali</w:t>
      </w:r>
      <w:r w:rsidR="001E7988">
        <w:rPr>
          <w:rFonts w:ascii="Arial" w:hAnsi="Arial" w:cs="Arial"/>
          <w:shd w:val="clear" w:color="auto" w:fill="FFFFFF"/>
        </w:rPr>
        <w:t>”, “</w:t>
      </w:r>
      <w:r w:rsidR="00014E65">
        <w:rPr>
          <w:rFonts w:ascii="Arial" w:hAnsi="Arial" w:cs="Arial"/>
          <w:shd w:val="clear" w:color="auto" w:fill="FFFFFF"/>
        </w:rPr>
        <w:t xml:space="preserve">Aspetti economici delle biotecnologie” sono solo alcuni degli appuntamenti </w:t>
      </w:r>
      <w:r w:rsidR="001E7988">
        <w:rPr>
          <w:rFonts w:ascii="Arial" w:hAnsi="Arial" w:cs="Arial"/>
          <w:shd w:val="clear" w:color="auto" w:fill="FFFFFF"/>
        </w:rPr>
        <w:t>che animeranno la prossima Giornata Nazionale della Bioeconomia</w:t>
      </w:r>
      <w:r w:rsidR="00014E65">
        <w:rPr>
          <w:rFonts w:ascii="Arial" w:hAnsi="Arial" w:cs="Arial"/>
          <w:shd w:val="clear" w:color="auto" w:fill="FFFFFF"/>
        </w:rPr>
        <w:t xml:space="preserve">. </w:t>
      </w:r>
    </w:p>
    <w:p w14:paraId="11FC1A95" w14:textId="77777777" w:rsidR="007A0DD1" w:rsidRDefault="007A0DD1" w:rsidP="005C6BCA">
      <w:pPr>
        <w:pStyle w:val="Paragrafoelenco"/>
        <w:shd w:val="clear" w:color="auto" w:fill="FFFFFF"/>
        <w:spacing w:after="0" w:line="240" w:lineRule="auto"/>
        <w:ind w:left="0"/>
        <w:jc w:val="both"/>
        <w:outlineLvl w:val="1"/>
        <w:rPr>
          <w:rFonts w:ascii="Arial" w:hAnsi="Arial" w:cs="Arial"/>
          <w:shd w:val="clear" w:color="auto" w:fill="FFFFFF"/>
        </w:rPr>
      </w:pPr>
    </w:p>
    <w:p w14:paraId="5F41DFE0" w14:textId="50DEA2DC" w:rsidR="004E3BC7" w:rsidRDefault="00E136A7" w:rsidP="005C6BCA">
      <w:pPr>
        <w:pStyle w:val="Paragrafoelenco"/>
        <w:shd w:val="clear" w:color="auto" w:fill="FFFFFF"/>
        <w:spacing w:after="0" w:line="240" w:lineRule="auto"/>
        <w:ind w:left="0"/>
        <w:jc w:val="both"/>
        <w:outlineLvl w:val="1"/>
        <w:rPr>
          <w:rFonts w:ascii="Arial" w:hAnsi="Arial" w:cs="Arial"/>
          <w:shd w:val="clear" w:color="auto" w:fill="FFFFFF"/>
        </w:rPr>
      </w:pPr>
      <w:r w:rsidRPr="003B117B">
        <w:rPr>
          <w:rFonts w:ascii="Arial" w:hAnsi="Arial" w:cs="Arial"/>
          <w:shd w:val="clear" w:color="auto" w:fill="FFFFFF"/>
        </w:rPr>
        <w:t xml:space="preserve">Numerosi i partner coinvolti, dalle Università come </w:t>
      </w:r>
      <w:r w:rsidR="00530ECA">
        <w:rPr>
          <w:rFonts w:ascii="Arial" w:hAnsi="Arial" w:cs="Arial"/>
          <w:shd w:val="clear" w:color="auto" w:fill="FFFFFF"/>
        </w:rPr>
        <w:t>Milano Bicocca,</w:t>
      </w:r>
      <w:r w:rsidRPr="003B117B">
        <w:rPr>
          <w:rFonts w:ascii="Arial" w:hAnsi="Arial" w:cs="Arial"/>
          <w:shd w:val="clear" w:color="auto" w:fill="FFFFFF"/>
        </w:rPr>
        <w:t xml:space="preserve"> Università degli Studi di </w:t>
      </w:r>
      <w:r w:rsidR="00530ECA">
        <w:rPr>
          <w:rFonts w:ascii="Arial" w:hAnsi="Arial" w:cs="Arial"/>
          <w:shd w:val="clear" w:color="auto" w:fill="FFFFFF"/>
        </w:rPr>
        <w:t>Genova</w:t>
      </w:r>
      <w:r w:rsidRPr="003B117B">
        <w:rPr>
          <w:rFonts w:ascii="Arial" w:hAnsi="Arial" w:cs="Arial"/>
          <w:shd w:val="clear" w:color="auto" w:fill="FFFFFF"/>
        </w:rPr>
        <w:t>,</w:t>
      </w:r>
      <w:r w:rsidR="00530ECA">
        <w:rPr>
          <w:rFonts w:ascii="Arial" w:hAnsi="Arial" w:cs="Arial"/>
          <w:shd w:val="clear" w:color="auto" w:fill="FFFFFF"/>
        </w:rPr>
        <w:t xml:space="preserve"> Università degli Studi dell’</w:t>
      </w:r>
      <w:proofErr w:type="spellStart"/>
      <w:r w:rsidR="00530ECA">
        <w:rPr>
          <w:rFonts w:ascii="Arial" w:hAnsi="Arial" w:cs="Arial"/>
          <w:shd w:val="clear" w:color="auto" w:fill="FFFFFF"/>
        </w:rPr>
        <w:t>Insubria</w:t>
      </w:r>
      <w:proofErr w:type="spellEnd"/>
      <w:r w:rsidR="00530ECA">
        <w:rPr>
          <w:rFonts w:ascii="Arial" w:hAnsi="Arial" w:cs="Arial"/>
          <w:shd w:val="clear" w:color="auto" w:fill="FFFFFF"/>
        </w:rPr>
        <w:t>,</w:t>
      </w:r>
      <w:r w:rsidRPr="003B117B">
        <w:rPr>
          <w:rFonts w:ascii="Arial" w:hAnsi="Arial" w:cs="Arial"/>
          <w:shd w:val="clear" w:color="auto" w:fill="FFFFFF"/>
        </w:rPr>
        <w:t xml:space="preserve"> </w:t>
      </w:r>
      <w:r>
        <w:rPr>
          <w:rFonts w:ascii="Arial" w:hAnsi="Arial" w:cs="Arial"/>
          <w:shd w:val="clear" w:color="auto" w:fill="FFFFFF"/>
        </w:rPr>
        <w:t xml:space="preserve">Università degli Studi di Roma </w:t>
      </w:r>
      <w:proofErr w:type="spellStart"/>
      <w:r>
        <w:rPr>
          <w:rFonts w:ascii="Arial" w:hAnsi="Arial" w:cs="Arial"/>
          <w:shd w:val="clear" w:color="auto" w:fill="FFFFFF"/>
        </w:rPr>
        <w:t>Unitelma</w:t>
      </w:r>
      <w:proofErr w:type="spellEnd"/>
      <w:r w:rsidR="00530ECA">
        <w:rPr>
          <w:rFonts w:ascii="Arial" w:hAnsi="Arial" w:cs="Arial"/>
          <w:shd w:val="clear" w:color="auto" w:fill="FFFFFF"/>
        </w:rPr>
        <w:t xml:space="preserve"> Sapienza</w:t>
      </w:r>
      <w:r>
        <w:rPr>
          <w:rFonts w:ascii="Arial" w:hAnsi="Arial" w:cs="Arial"/>
          <w:shd w:val="clear" w:color="auto" w:fill="FFFFFF"/>
        </w:rPr>
        <w:t xml:space="preserve">, </w:t>
      </w:r>
      <w:r w:rsidRPr="003B117B">
        <w:rPr>
          <w:rFonts w:ascii="Arial" w:hAnsi="Arial" w:cs="Arial"/>
          <w:shd w:val="clear" w:color="auto" w:fill="FFFFFF"/>
        </w:rPr>
        <w:t>Università di Torino,</w:t>
      </w:r>
      <w:r w:rsidR="00530ECA">
        <w:rPr>
          <w:rFonts w:ascii="Arial" w:hAnsi="Arial" w:cs="Arial"/>
          <w:shd w:val="clear" w:color="auto" w:fill="FFFFFF"/>
        </w:rPr>
        <w:t xml:space="preserve"> Università degli Studi di Siena, </w:t>
      </w:r>
      <w:r w:rsidRPr="003B117B">
        <w:rPr>
          <w:rFonts w:ascii="Arial" w:hAnsi="Arial" w:cs="Arial"/>
          <w:shd w:val="clear" w:color="auto" w:fill="FFFFFF"/>
        </w:rPr>
        <w:t xml:space="preserve">Università degli Studi della Tuscia, agli enti locali, regionali, nazionali, </w:t>
      </w:r>
      <w:r>
        <w:rPr>
          <w:rFonts w:ascii="Arial" w:hAnsi="Arial" w:cs="Arial"/>
          <w:shd w:val="clear" w:color="auto" w:fill="FFFFFF"/>
        </w:rPr>
        <w:t xml:space="preserve">fino </w:t>
      </w:r>
      <w:r w:rsidRPr="003B117B">
        <w:rPr>
          <w:rFonts w:ascii="Arial" w:hAnsi="Arial" w:cs="Arial"/>
          <w:shd w:val="clear" w:color="auto" w:fill="FFFFFF"/>
        </w:rPr>
        <w:t>ad arrivare a realtà come</w:t>
      </w:r>
      <w:r w:rsidR="00530ECA">
        <w:rPr>
          <w:rFonts w:ascii="Arial" w:hAnsi="Arial" w:cs="Arial"/>
          <w:shd w:val="clear" w:color="auto" w:fill="FFFFFF"/>
        </w:rPr>
        <w:t xml:space="preserve"> il CREA, APRE, </w:t>
      </w:r>
      <w:proofErr w:type="spellStart"/>
      <w:r w:rsidR="00530ECA">
        <w:rPr>
          <w:rFonts w:ascii="Arial" w:hAnsi="Arial" w:cs="Arial"/>
          <w:shd w:val="clear" w:color="auto" w:fill="FFFFFF"/>
        </w:rPr>
        <w:t>Unirima</w:t>
      </w:r>
      <w:proofErr w:type="spellEnd"/>
      <w:r w:rsidR="00530ECA">
        <w:rPr>
          <w:rFonts w:ascii="Arial" w:hAnsi="Arial" w:cs="Arial"/>
          <w:shd w:val="clear" w:color="auto" w:fill="FFFFFF"/>
        </w:rPr>
        <w:t xml:space="preserve">, </w:t>
      </w:r>
      <w:r w:rsidR="009B728C">
        <w:rPr>
          <w:rFonts w:ascii="Arial" w:hAnsi="Arial" w:cs="Arial"/>
          <w:shd w:val="clear" w:color="auto" w:fill="FFFFFF"/>
        </w:rPr>
        <w:t xml:space="preserve">Unione Industriali </w:t>
      </w:r>
      <w:r w:rsidR="00A81333">
        <w:rPr>
          <w:rFonts w:ascii="Arial" w:hAnsi="Arial" w:cs="Arial"/>
          <w:shd w:val="clear" w:color="auto" w:fill="FFFFFF"/>
        </w:rPr>
        <w:t>di Napoli</w:t>
      </w:r>
      <w:r w:rsidR="00530ECA">
        <w:rPr>
          <w:rFonts w:ascii="Arial" w:hAnsi="Arial" w:cs="Arial"/>
          <w:shd w:val="clear" w:color="auto" w:fill="FFFFFF"/>
        </w:rPr>
        <w:t xml:space="preserve">, </w:t>
      </w:r>
      <w:proofErr w:type="spellStart"/>
      <w:r w:rsidR="00530ECA">
        <w:rPr>
          <w:rFonts w:ascii="Arial" w:hAnsi="Arial" w:cs="Arial"/>
          <w:shd w:val="clear" w:color="auto" w:fill="FFFFFF"/>
        </w:rPr>
        <w:t>Novamont</w:t>
      </w:r>
      <w:proofErr w:type="spellEnd"/>
      <w:r w:rsidR="00530ECA">
        <w:rPr>
          <w:rFonts w:ascii="Arial" w:hAnsi="Arial" w:cs="Arial"/>
          <w:shd w:val="clear" w:color="auto" w:fill="FFFFFF"/>
        </w:rPr>
        <w:t xml:space="preserve">, </w:t>
      </w:r>
      <w:proofErr w:type="spellStart"/>
      <w:r w:rsidR="00FB7CCF">
        <w:rPr>
          <w:rFonts w:ascii="Arial" w:hAnsi="Arial" w:cs="Arial"/>
          <w:shd w:val="clear" w:color="auto" w:fill="FFFFFF"/>
        </w:rPr>
        <w:t>Ticass</w:t>
      </w:r>
      <w:proofErr w:type="spellEnd"/>
      <w:r w:rsidR="00FB7CCF">
        <w:rPr>
          <w:rFonts w:ascii="Arial" w:hAnsi="Arial" w:cs="Arial"/>
          <w:shd w:val="clear" w:color="auto" w:fill="FFFFFF"/>
        </w:rPr>
        <w:t>,</w:t>
      </w:r>
      <w:r w:rsidR="0010655A">
        <w:rPr>
          <w:rFonts w:ascii="Arial" w:hAnsi="Arial" w:cs="Arial"/>
          <w:shd w:val="clear" w:color="auto" w:fill="FFFFFF"/>
        </w:rPr>
        <w:t xml:space="preserve"> </w:t>
      </w:r>
      <w:r w:rsidR="00FB7CCF">
        <w:rPr>
          <w:rFonts w:ascii="Arial" w:hAnsi="Arial" w:cs="Arial"/>
          <w:shd w:val="clear" w:color="auto" w:fill="FFFFFF"/>
        </w:rPr>
        <w:t xml:space="preserve">Re </w:t>
      </w:r>
      <w:proofErr w:type="spellStart"/>
      <w:r w:rsidR="00FB7CCF">
        <w:rPr>
          <w:rFonts w:ascii="Arial" w:hAnsi="Arial" w:cs="Arial"/>
          <w:shd w:val="clear" w:color="auto" w:fill="FFFFFF"/>
        </w:rPr>
        <w:t>Soil</w:t>
      </w:r>
      <w:proofErr w:type="spellEnd"/>
      <w:r w:rsidR="00FB7CCF">
        <w:rPr>
          <w:rFonts w:ascii="Arial" w:hAnsi="Arial" w:cs="Arial"/>
          <w:shd w:val="clear" w:color="auto" w:fill="FFFFFF"/>
        </w:rPr>
        <w:t xml:space="preserve"> Foundation,</w:t>
      </w:r>
      <w:r w:rsidR="0010655A">
        <w:rPr>
          <w:rFonts w:ascii="Arial" w:hAnsi="Arial" w:cs="Arial"/>
          <w:shd w:val="clear" w:color="auto" w:fill="FFFFFF"/>
        </w:rPr>
        <w:t xml:space="preserve"> </w:t>
      </w:r>
      <w:r w:rsidRPr="003B117B">
        <w:rPr>
          <w:rFonts w:ascii="Arial" w:hAnsi="Arial" w:cs="Arial"/>
          <w:shd w:val="clear" w:color="auto" w:fill="FFFFFF"/>
        </w:rPr>
        <w:t xml:space="preserve">Stazione Sperimentale per l’Industria delle Pelli e delle materie Concianti, </w:t>
      </w:r>
      <w:r>
        <w:rPr>
          <w:rFonts w:ascii="Arial" w:hAnsi="Arial" w:cs="Arial"/>
          <w:shd w:val="clear" w:color="auto" w:fill="FFFFFF"/>
        </w:rPr>
        <w:t xml:space="preserve">SMAT Torino, </w:t>
      </w:r>
      <w:r w:rsidR="00C9348F">
        <w:rPr>
          <w:rFonts w:ascii="Arial" w:hAnsi="Arial" w:cs="Arial"/>
          <w:shd w:val="clear" w:color="auto" w:fill="FFFFFF"/>
        </w:rPr>
        <w:t xml:space="preserve">Fondazione Novara Sviluppo, </w:t>
      </w:r>
      <w:r w:rsidR="007B0CB7">
        <w:rPr>
          <w:rFonts w:ascii="Arial" w:hAnsi="Arial" w:cs="Arial"/>
          <w:shd w:val="clear" w:color="auto" w:fill="FFFFFF"/>
        </w:rPr>
        <w:t xml:space="preserve">Consorzio </w:t>
      </w:r>
      <w:proofErr w:type="spellStart"/>
      <w:r w:rsidR="007B0CB7">
        <w:rPr>
          <w:rFonts w:ascii="Arial" w:hAnsi="Arial" w:cs="Arial"/>
          <w:shd w:val="clear" w:color="auto" w:fill="FFFFFF"/>
        </w:rPr>
        <w:t>Italbiotec</w:t>
      </w:r>
      <w:proofErr w:type="spellEnd"/>
      <w:r w:rsidR="007B0CB7">
        <w:rPr>
          <w:rFonts w:ascii="Arial" w:hAnsi="Arial" w:cs="Arial"/>
          <w:shd w:val="clear" w:color="auto" w:fill="FFFFFF"/>
        </w:rPr>
        <w:t xml:space="preserve"> e AIRES-Contra</w:t>
      </w:r>
      <w:r w:rsidR="0010655A">
        <w:rPr>
          <w:rFonts w:ascii="Arial" w:hAnsi="Arial" w:cs="Arial"/>
          <w:shd w:val="clear" w:color="auto" w:fill="FFFFFF"/>
        </w:rPr>
        <w:t>tto</w:t>
      </w:r>
      <w:r w:rsidR="007B0CB7">
        <w:rPr>
          <w:rFonts w:ascii="Arial" w:hAnsi="Arial" w:cs="Arial"/>
          <w:shd w:val="clear" w:color="auto" w:fill="FFFFFF"/>
        </w:rPr>
        <w:t xml:space="preserve"> di rete</w:t>
      </w:r>
      <w:r w:rsidR="002005D3">
        <w:rPr>
          <w:rFonts w:ascii="Arial" w:hAnsi="Arial" w:cs="Arial"/>
          <w:shd w:val="clear" w:color="auto" w:fill="FFFFFF"/>
        </w:rPr>
        <w:t>.</w:t>
      </w:r>
    </w:p>
    <w:p w14:paraId="43F86A9A" w14:textId="77777777" w:rsidR="002005D3" w:rsidRDefault="002005D3" w:rsidP="005C6BCA">
      <w:pPr>
        <w:pStyle w:val="Paragrafoelenco"/>
        <w:shd w:val="clear" w:color="auto" w:fill="FFFFFF"/>
        <w:spacing w:after="0" w:line="240" w:lineRule="auto"/>
        <w:ind w:left="0"/>
        <w:jc w:val="both"/>
        <w:outlineLvl w:val="1"/>
        <w:rPr>
          <w:rFonts w:ascii="Arial" w:hAnsi="Arial" w:cs="Arial"/>
          <w:shd w:val="clear" w:color="auto" w:fill="FFFFFF"/>
        </w:rPr>
      </w:pPr>
    </w:p>
    <w:p w14:paraId="12FCBE20" w14:textId="77777777" w:rsidR="002005D3" w:rsidRDefault="002005D3" w:rsidP="005C6BCA">
      <w:pPr>
        <w:pStyle w:val="Paragrafoelenco"/>
        <w:shd w:val="clear" w:color="auto" w:fill="FFFFFF"/>
        <w:ind w:left="0"/>
        <w:jc w:val="both"/>
        <w:outlineLvl w:val="1"/>
        <w:rPr>
          <w:rFonts w:ascii="Arial" w:hAnsi="Arial" w:cs="Arial"/>
          <w:shd w:val="clear" w:color="auto" w:fill="FFFFFF"/>
        </w:rPr>
      </w:pPr>
      <w:r w:rsidRPr="002005D3">
        <w:rPr>
          <w:rFonts w:ascii="Arial" w:hAnsi="Arial" w:cs="Arial"/>
          <w:shd w:val="clear" w:color="auto" w:fill="FFFFFF"/>
        </w:rPr>
        <w:t>La manifestazione potrà essere ripresa, citata e commentata anche sui social usando l’</w:t>
      </w:r>
      <w:proofErr w:type="spellStart"/>
      <w:r w:rsidRPr="002005D3">
        <w:rPr>
          <w:rFonts w:ascii="Arial" w:hAnsi="Arial" w:cs="Arial"/>
          <w:shd w:val="clear" w:color="auto" w:fill="FFFFFF"/>
        </w:rPr>
        <w:t>hashtag</w:t>
      </w:r>
      <w:proofErr w:type="spellEnd"/>
      <w:r w:rsidRPr="002005D3">
        <w:rPr>
          <w:rFonts w:ascii="Arial" w:hAnsi="Arial" w:cs="Arial"/>
          <w:shd w:val="clear" w:color="auto" w:fill="FFFFFF"/>
        </w:rPr>
        <w:t xml:space="preserve"> #</w:t>
      </w:r>
      <w:proofErr w:type="spellStart"/>
      <w:r w:rsidRPr="002005D3">
        <w:rPr>
          <w:rFonts w:ascii="Arial" w:hAnsi="Arial" w:cs="Arial"/>
          <w:shd w:val="clear" w:color="auto" w:fill="FFFFFF"/>
        </w:rPr>
        <w:t>bioeconomyday</w:t>
      </w:r>
      <w:proofErr w:type="spellEnd"/>
      <w:r w:rsidRPr="002005D3">
        <w:rPr>
          <w:rFonts w:ascii="Arial" w:hAnsi="Arial" w:cs="Arial"/>
          <w:shd w:val="clear" w:color="auto" w:fill="FFFFFF"/>
        </w:rPr>
        <w:t xml:space="preserve"> e </w:t>
      </w:r>
      <w:proofErr w:type="spellStart"/>
      <w:r w:rsidRPr="002005D3">
        <w:rPr>
          <w:rFonts w:ascii="Arial" w:hAnsi="Arial" w:cs="Arial"/>
          <w:shd w:val="clear" w:color="auto" w:fill="FFFFFF"/>
        </w:rPr>
        <w:t>taggando</w:t>
      </w:r>
      <w:proofErr w:type="spellEnd"/>
      <w:r w:rsidRPr="002005D3">
        <w:rPr>
          <w:rFonts w:ascii="Arial" w:hAnsi="Arial" w:cs="Arial"/>
          <w:shd w:val="clear" w:color="auto" w:fill="FFFFFF"/>
        </w:rPr>
        <w:t xml:space="preserve">: </w:t>
      </w:r>
      <w:proofErr w:type="spellStart"/>
      <w:r w:rsidRPr="002005D3">
        <w:rPr>
          <w:rFonts w:ascii="Arial" w:hAnsi="Arial" w:cs="Arial"/>
          <w:shd w:val="clear" w:color="auto" w:fill="FFFFFF"/>
        </w:rPr>
        <w:t>twitter</w:t>
      </w:r>
      <w:proofErr w:type="spellEnd"/>
      <w:r w:rsidRPr="002005D3">
        <w:rPr>
          <w:rFonts w:ascii="Arial" w:hAnsi="Arial" w:cs="Arial"/>
          <w:shd w:val="clear" w:color="auto" w:fill="FFFFFF"/>
        </w:rPr>
        <w:t xml:space="preserve"> @</w:t>
      </w:r>
      <w:proofErr w:type="spellStart"/>
      <w:r w:rsidRPr="002005D3">
        <w:rPr>
          <w:rFonts w:ascii="Arial" w:hAnsi="Arial" w:cs="Arial"/>
          <w:shd w:val="clear" w:color="auto" w:fill="FFFFFF"/>
        </w:rPr>
        <w:t>Cluster_Spring</w:t>
      </w:r>
      <w:proofErr w:type="spellEnd"/>
      <w:r w:rsidRPr="002005D3">
        <w:rPr>
          <w:rFonts w:ascii="Arial" w:hAnsi="Arial" w:cs="Arial"/>
          <w:shd w:val="clear" w:color="auto" w:fill="FFFFFF"/>
        </w:rPr>
        <w:t xml:space="preserve"> @</w:t>
      </w:r>
      <w:proofErr w:type="spellStart"/>
      <w:r w:rsidRPr="002005D3">
        <w:rPr>
          <w:rFonts w:ascii="Arial" w:hAnsi="Arial" w:cs="Arial"/>
          <w:shd w:val="clear" w:color="auto" w:fill="FFFFFF"/>
        </w:rPr>
        <w:t>AssobiotecNews</w:t>
      </w:r>
      <w:proofErr w:type="spellEnd"/>
      <w:r w:rsidRPr="002005D3">
        <w:rPr>
          <w:rFonts w:ascii="Arial" w:hAnsi="Arial" w:cs="Arial"/>
          <w:shd w:val="clear" w:color="auto" w:fill="FFFFFF"/>
        </w:rPr>
        <w:t xml:space="preserve"> e </w:t>
      </w:r>
      <w:proofErr w:type="spellStart"/>
      <w:r w:rsidRPr="002005D3">
        <w:rPr>
          <w:rFonts w:ascii="Arial" w:hAnsi="Arial" w:cs="Arial"/>
          <w:shd w:val="clear" w:color="auto" w:fill="FFFFFF"/>
        </w:rPr>
        <w:t>Linkedin</w:t>
      </w:r>
      <w:proofErr w:type="spellEnd"/>
      <w:r w:rsidRPr="002005D3">
        <w:rPr>
          <w:rFonts w:ascii="Arial" w:hAnsi="Arial" w:cs="Arial"/>
          <w:shd w:val="clear" w:color="auto" w:fill="FFFFFF"/>
        </w:rPr>
        <w:t xml:space="preserve"> SPRING - </w:t>
      </w:r>
      <w:proofErr w:type="spellStart"/>
      <w:r w:rsidRPr="002005D3">
        <w:rPr>
          <w:rFonts w:ascii="Arial" w:hAnsi="Arial" w:cs="Arial"/>
          <w:shd w:val="clear" w:color="auto" w:fill="FFFFFF"/>
        </w:rPr>
        <w:t>Italian</w:t>
      </w:r>
      <w:proofErr w:type="spellEnd"/>
      <w:r w:rsidRPr="002005D3">
        <w:rPr>
          <w:rFonts w:ascii="Arial" w:hAnsi="Arial" w:cs="Arial"/>
          <w:shd w:val="clear" w:color="auto" w:fill="FFFFFF"/>
        </w:rPr>
        <w:t xml:space="preserve"> </w:t>
      </w:r>
      <w:proofErr w:type="spellStart"/>
      <w:r w:rsidRPr="002005D3">
        <w:rPr>
          <w:rFonts w:ascii="Arial" w:hAnsi="Arial" w:cs="Arial"/>
          <w:shd w:val="clear" w:color="auto" w:fill="FFFFFF"/>
        </w:rPr>
        <w:t>Circular</w:t>
      </w:r>
      <w:proofErr w:type="spellEnd"/>
      <w:r w:rsidRPr="002005D3">
        <w:rPr>
          <w:rFonts w:ascii="Arial" w:hAnsi="Arial" w:cs="Arial"/>
          <w:shd w:val="clear" w:color="auto" w:fill="FFFFFF"/>
        </w:rPr>
        <w:t xml:space="preserve"> </w:t>
      </w:r>
      <w:proofErr w:type="spellStart"/>
      <w:r w:rsidRPr="002005D3">
        <w:rPr>
          <w:rFonts w:ascii="Arial" w:hAnsi="Arial" w:cs="Arial"/>
          <w:shd w:val="clear" w:color="auto" w:fill="FFFFFF"/>
        </w:rPr>
        <w:t>Bioeconomy</w:t>
      </w:r>
      <w:proofErr w:type="spellEnd"/>
      <w:r w:rsidRPr="002005D3">
        <w:rPr>
          <w:rFonts w:ascii="Arial" w:hAnsi="Arial" w:cs="Arial"/>
          <w:shd w:val="clear" w:color="auto" w:fill="FFFFFF"/>
        </w:rPr>
        <w:t xml:space="preserve"> Cluster e </w:t>
      </w:r>
      <w:proofErr w:type="spellStart"/>
      <w:r w:rsidRPr="002005D3">
        <w:rPr>
          <w:rFonts w:ascii="Arial" w:hAnsi="Arial" w:cs="Arial"/>
          <w:shd w:val="clear" w:color="auto" w:fill="FFFFFF"/>
        </w:rPr>
        <w:t>Assobiotec</w:t>
      </w:r>
      <w:proofErr w:type="spellEnd"/>
      <w:r>
        <w:rPr>
          <w:rFonts w:ascii="Arial" w:hAnsi="Arial" w:cs="Arial"/>
          <w:shd w:val="clear" w:color="auto" w:fill="FFFFFF"/>
        </w:rPr>
        <w:t>.</w:t>
      </w:r>
    </w:p>
    <w:p w14:paraId="3F3737A6" w14:textId="158463FE" w:rsidR="005C6BCA" w:rsidRDefault="002005D3" w:rsidP="005C6BCA">
      <w:pPr>
        <w:pStyle w:val="Paragrafoelenco"/>
        <w:shd w:val="clear" w:color="auto" w:fill="FFFFFF"/>
        <w:ind w:left="0"/>
        <w:jc w:val="both"/>
        <w:outlineLvl w:val="1"/>
        <w:rPr>
          <w:rFonts w:ascii="Arial" w:hAnsi="Arial" w:cs="Arial"/>
          <w:shd w:val="clear" w:color="auto" w:fill="FFFFFF"/>
        </w:rPr>
      </w:pPr>
      <w:r w:rsidRPr="002005D3">
        <w:rPr>
          <w:rFonts w:ascii="Arial" w:hAnsi="Arial" w:cs="Arial"/>
          <w:shd w:val="clear" w:color="auto" w:fill="FFFFFF"/>
        </w:rPr>
        <w:br/>
      </w:r>
    </w:p>
    <w:p w14:paraId="2A42FAA3" w14:textId="5EB050DD" w:rsidR="004B2D6D" w:rsidRDefault="004B2D6D">
      <w:pPr>
        <w:rPr>
          <w:rFonts w:ascii="Arial" w:hAnsi="Arial" w:cs="Arial"/>
          <w:shd w:val="clear" w:color="auto" w:fill="FFFFFF"/>
        </w:rPr>
      </w:pPr>
      <w:r>
        <w:rPr>
          <w:rFonts w:ascii="Arial" w:hAnsi="Arial" w:cs="Arial"/>
          <w:shd w:val="clear" w:color="auto" w:fill="FFFFFF"/>
        </w:rPr>
        <w:br w:type="page"/>
      </w:r>
    </w:p>
    <w:p w14:paraId="2D1B1B62" w14:textId="77777777" w:rsidR="002005D3" w:rsidRDefault="002005D3" w:rsidP="005C6BCA">
      <w:pPr>
        <w:pStyle w:val="Paragrafoelenco"/>
        <w:shd w:val="clear" w:color="auto" w:fill="FFFFFF"/>
        <w:ind w:left="0"/>
        <w:jc w:val="both"/>
        <w:outlineLvl w:val="1"/>
        <w:rPr>
          <w:rFonts w:ascii="Arial" w:hAnsi="Arial" w:cs="Arial"/>
          <w:shd w:val="clear" w:color="auto" w:fill="FFFFFF"/>
        </w:rPr>
      </w:pPr>
    </w:p>
    <w:p w14:paraId="5B3B9249" w14:textId="76F2065A" w:rsidR="007827AA" w:rsidRPr="007827AA" w:rsidRDefault="007827AA" w:rsidP="007827AA">
      <w:pPr>
        <w:pStyle w:val="Paragrafoelenco"/>
        <w:shd w:val="clear" w:color="auto" w:fill="FFFFFF"/>
        <w:spacing w:after="0" w:line="240" w:lineRule="auto"/>
        <w:ind w:left="0"/>
        <w:jc w:val="both"/>
        <w:outlineLvl w:val="1"/>
        <w:rPr>
          <w:rFonts w:ascii="Arial" w:hAnsi="Arial" w:cs="Arial"/>
          <w:b/>
          <w:color w:val="444444"/>
          <w:sz w:val="20"/>
          <w:highlight w:val="yellow"/>
          <w:shd w:val="clear" w:color="auto" w:fill="FFFFFF"/>
        </w:rPr>
      </w:pPr>
      <w:r w:rsidRPr="007827AA">
        <w:rPr>
          <w:rFonts w:ascii="Arial" w:hAnsi="Arial" w:cs="Arial"/>
          <w:b/>
          <w:noProof/>
          <w:color w:val="444444"/>
          <w:sz w:val="20"/>
          <w:highlight w:val="yellow"/>
          <w:lang w:eastAsia="it-IT"/>
        </w:rPr>
        <mc:AlternateContent>
          <mc:Choice Requires="wps">
            <w:drawing>
              <wp:anchor distT="0" distB="0" distL="114300" distR="114300" simplePos="0" relativeHeight="251659264" behindDoc="0" locked="0" layoutInCell="1" allowOverlap="1" wp14:anchorId="490003D3" wp14:editId="0EAFF576">
                <wp:simplePos x="0" y="0"/>
                <wp:positionH relativeFrom="column">
                  <wp:posOffset>-101112</wp:posOffset>
                </wp:positionH>
                <wp:positionV relativeFrom="paragraph">
                  <wp:posOffset>84114</wp:posOffset>
                </wp:positionV>
                <wp:extent cx="6334125" cy="2384474"/>
                <wp:effectExtent l="0" t="0" r="28575" b="15875"/>
                <wp:wrapNone/>
                <wp:docPr id="2" name="Rettangolo 2"/>
                <wp:cNvGraphicFramePr/>
                <a:graphic xmlns:a="http://schemas.openxmlformats.org/drawingml/2006/main">
                  <a:graphicData uri="http://schemas.microsoft.com/office/word/2010/wordprocessingShape">
                    <wps:wsp>
                      <wps:cNvSpPr/>
                      <wps:spPr>
                        <a:xfrm>
                          <a:off x="0" y="0"/>
                          <a:ext cx="6334125" cy="2384474"/>
                        </a:xfrm>
                        <a:prstGeom prst="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BF4EE1" id="Rettangolo 2" o:spid="_x0000_s1026" style="position:absolute;margin-left:-7.95pt;margin-top:6.6pt;width:498.75pt;height:1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p5pwIAAMUFAAAOAAAAZHJzL2Uyb0RvYy54bWysVFFP2zAQfp+0/2D5faQJKbCIFFUgpkkM&#10;EDDxbBy7ieT4PNtt2v36ne00VIztYVoeHPvu/N3d57s7v9j2imyEdR3omuZHM0qE5tB0elXT70/X&#10;n84ocZ7phinQoqY74ejF4uOH88FUooAWVCMsQRDtqsHUtPXeVFnmeCt65o7ACI1KCbZnHo92lTWW&#10;DYjeq6yYzU6yAWxjLHDhHEqvkpIuIr6Ugvs7KZ3wRNUUY/NxtXF9CWu2OGfVyjLTdnwMg/1DFD3r&#10;NDqdoK6YZ2Rtu9+g+o5bcCD9EYc+Ayk7LmIOmE0+e5PNY8uMiLkgOc5MNLn/B8tvN/eWdE1NC0o0&#10;6/GJHoTHB1uBAlIEfgbjKjR7NPd2PDnchmS30vbhj2mQbeR0N3Eqtp5wFJ4cH5d5MaeEo644PivL&#10;0zKgZq/XjXX+i4CehE1NLT5a5JJtbpxPpnuT4E3DdacUylmldFgdqK4JsngIlSMulSUbhm/OOBfa&#10;zyOeWvffoEnykxl+6fVRjDWSxOVejOHFGgxIMdgDJ6gLjrNATKIi7vxOiRTUg5BIKSZfRL8T0GFI&#10;eVK1rBFJPP+ja6URMCBLzHHCHgHeSzcfCR7tw1URe2G6PPtbYIny6Ub0DNpPl/tOg30PQPnJc7Lf&#10;k5SoCSy9QLPDgrOQOtEZft3hq98w5++ZxdbDJsVx4u9wkQqGmsK4o6QF+/M9ebDHjkAtJQO2ck3d&#10;jzWzghL1VWOvfM7LMvR+PJTz0wIP9lDzcqjR6/4SsHJyHFyGx22w92q/lRb6Z5w6y+AVVUxz9F1T&#10;7u3+cOnTiMG5xcVyGc2w3w3zN/rR8AAeWA1V/bR9ZtaMpe+xa25h3/asetMByTbc1LBce5BdbI9X&#10;Xke+cVbEmh3nWhhGh+do9Tp9F78AAAD//wMAUEsDBBQABgAIAAAAIQBlR7ou4AAAAAoBAAAPAAAA&#10;ZHJzL2Rvd25yZXYueG1sTI/BbsIwEETvlfoP1lbqDZwQQUOIgyokeqh6aVpxNvY2CcR2ZDsQ/r7b&#10;Uzmu5mnmbbmdTM8u6EPnrIB0ngBDq5zubCPg+2s/y4GFKK2WvbMo4IYBttXjQykL7a72Ey91bBiV&#10;2FBIAW2MQ8F5UC0aGeZuQEvZj/NGRjp9w7WXVyo3PV8kyYob2VlaaOWAuxbVuR6NgNPuNo4fb4ex&#10;2U/1gb+fVeaXSojnp+l1AyziFP9h+NMndajI6ehGqwPrBczS5ZpQCrIFMALWeboCdhSQ5fkL8Krk&#10;9y9UvwAAAP//AwBQSwECLQAUAAYACAAAACEAtoM4kv4AAADhAQAAEwAAAAAAAAAAAAAAAAAAAAAA&#10;W0NvbnRlbnRfVHlwZXNdLnhtbFBLAQItABQABgAIAAAAIQA4/SH/1gAAAJQBAAALAAAAAAAAAAAA&#10;AAAAAC8BAABfcmVscy8ucmVsc1BLAQItABQABgAIAAAAIQC9i2p5pwIAAMUFAAAOAAAAAAAAAAAA&#10;AAAAAC4CAABkcnMvZTJvRG9jLnhtbFBLAQItABQABgAIAAAAIQBlR7ou4AAAAAoBAAAPAAAAAAAA&#10;AAAAAAAAAAEFAABkcnMvZG93bnJldi54bWxQSwUGAAAAAAQABADzAAAADgYAAAAA&#10;" filled="f" strokecolor="#92cddc [1944]" strokeweight="2pt"/>
            </w:pict>
          </mc:Fallback>
        </mc:AlternateContent>
      </w:r>
    </w:p>
    <w:p w14:paraId="0EEE5931" w14:textId="77777777" w:rsidR="0026127F" w:rsidRPr="0083725C" w:rsidRDefault="0026127F" w:rsidP="0026127F">
      <w:pPr>
        <w:autoSpaceDE w:val="0"/>
        <w:autoSpaceDN w:val="0"/>
        <w:adjustRightInd w:val="0"/>
        <w:spacing w:after="0" w:line="240" w:lineRule="auto"/>
        <w:jc w:val="both"/>
        <w:rPr>
          <w:rFonts w:ascii="Arial" w:hAnsi="Arial" w:cs="Arial"/>
          <w:b/>
          <w:bCs/>
          <w:i/>
          <w:iCs/>
          <w:color w:val="000000"/>
          <w:sz w:val="20"/>
          <w:szCs w:val="20"/>
        </w:rPr>
      </w:pPr>
      <w:r w:rsidRPr="0083725C">
        <w:rPr>
          <w:rFonts w:ascii="Arial" w:hAnsi="Arial" w:cs="Arial"/>
          <w:b/>
          <w:bCs/>
          <w:i/>
          <w:iCs/>
          <w:color w:val="000000"/>
          <w:sz w:val="20"/>
          <w:szCs w:val="20"/>
        </w:rPr>
        <w:t>Bioeconomia – Per saperne di più</w:t>
      </w:r>
    </w:p>
    <w:p w14:paraId="68E075DB" w14:textId="77777777" w:rsidR="0026127F" w:rsidRPr="0083725C" w:rsidRDefault="0026127F" w:rsidP="0026127F">
      <w:pPr>
        <w:autoSpaceDE w:val="0"/>
        <w:autoSpaceDN w:val="0"/>
        <w:adjustRightInd w:val="0"/>
        <w:spacing w:after="0" w:line="240" w:lineRule="auto"/>
        <w:jc w:val="both"/>
        <w:rPr>
          <w:rFonts w:ascii="Arial" w:hAnsi="Arial" w:cs="Arial"/>
          <w:color w:val="000000"/>
          <w:sz w:val="20"/>
          <w:szCs w:val="20"/>
        </w:rPr>
      </w:pPr>
      <w:r w:rsidRPr="0083725C">
        <w:rPr>
          <w:rFonts w:ascii="Arial" w:hAnsi="Arial" w:cs="Arial"/>
          <w:color w:val="000000"/>
          <w:sz w:val="20"/>
          <w:szCs w:val="20"/>
        </w:rPr>
        <w:t xml:space="preserve">L'Unione europea definisce la bioeconomia quella economia che usa le risorse rinnovabili biologiche, provenienti dal mare e dalla terra, ma anche i flussi di rifiuti, come input per la produzione industriale, energetica, alimentare e mangimistica. L'UE si è dotata di una prima strategia sulla bioeconomia nel febbraio 2012, per poi aggiornarla nel 2018 al fine di connettere questo paradigma economico con quello dell'economia circolare e della sostenibilità. </w:t>
      </w:r>
    </w:p>
    <w:p w14:paraId="06163039" w14:textId="77777777" w:rsidR="0026127F" w:rsidRPr="0083725C" w:rsidRDefault="0026127F" w:rsidP="0026127F">
      <w:pPr>
        <w:autoSpaceDE w:val="0"/>
        <w:autoSpaceDN w:val="0"/>
        <w:adjustRightInd w:val="0"/>
        <w:spacing w:after="0" w:line="240" w:lineRule="auto"/>
        <w:jc w:val="both"/>
        <w:rPr>
          <w:rFonts w:ascii="Arial" w:hAnsi="Arial" w:cs="Arial"/>
          <w:color w:val="000000"/>
          <w:sz w:val="20"/>
          <w:szCs w:val="20"/>
        </w:rPr>
      </w:pPr>
    </w:p>
    <w:p w14:paraId="1C44B022" w14:textId="77777777" w:rsidR="0026127F" w:rsidRDefault="0026127F" w:rsidP="0026127F">
      <w:pPr>
        <w:autoSpaceDE w:val="0"/>
        <w:autoSpaceDN w:val="0"/>
        <w:adjustRightInd w:val="0"/>
        <w:spacing w:after="0" w:line="240" w:lineRule="auto"/>
        <w:jc w:val="both"/>
        <w:rPr>
          <w:rFonts w:ascii="Arial" w:hAnsi="Arial" w:cs="Arial"/>
          <w:b/>
          <w:bCs/>
          <w:i/>
          <w:iCs/>
          <w:color w:val="000000"/>
          <w:sz w:val="20"/>
          <w:szCs w:val="20"/>
        </w:rPr>
      </w:pPr>
      <w:r>
        <w:rPr>
          <w:rFonts w:ascii="Arial" w:hAnsi="Arial" w:cs="Arial"/>
          <w:b/>
          <w:bCs/>
          <w:i/>
          <w:iCs/>
          <w:color w:val="000000"/>
          <w:sz w:val="20"/>
          <w:szCs w:val="20"/>
        </w:rPr>
        <w:t>In Italia</w:t>
      </w:r>
    </w:p>
    <w:p w14:paraId="1225CF63" w14:textId="77777777" w:rsidR="0026127F" w:rsidRDefault="0026127F" w:rsidP="0026127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L'Italia si è dotata di una propria strategia sulla bioeconomia nell'aprile 2017. Il suo aggiornamento è arrivato nel maggio 2019.</w:t>
      </w:r>
    </w:p>
    <w:p w14:paraId="23D52C8A" w14:textId="7FB06DEE" w:rsidR="0026127F" w:rsidRDefault="00AA3441" w:rsidP="0026127F">
      <w:pPr>
        <w:pStyle w:val="Paragrafoelenco"/>
        <w:shd w:val="clear" w:color="auto" w:fill="FFFFFF"/>
        <w:spacing w:after="0" w:line="240" w:lineRule="auto"/>
        <w:ind w:left="0"/>
        <w:jc w:val="both"/>
        <w:outlineLvl w:val="1"/>
        <w:rPr>
          <w:rFonts w:ascii="Arial" w:hAnsi="Arial" w:cs="Arial"/>
          <w:b/>
          <w:color w:val="444444"/>
          <w:sz w:val="20"/>
          <w:highlight w:val="yellow"/>
          <w:shd w:val="clear" w:color="auto" w:fill="FFFFFF"/>
        </w:rPr>
      </w:pPr>
      <w:hyperlink r:id="rId10" w:history="1">
        <w:r w:rsidR="0026127F" w:rsidRPr="0026127F">
          <w:rPr>
            <w:rStyle w:val="Collegamentoipertestuale"/>
            <w:rFonts w:ascii="Arial" w:hAnsi="Arial" w:cs="Arial"/>
            <w:sz w:val="20"/>
            <w:szCs w:val="20"/>
          </w:rPr>
          <w:t>Un recente studio</w:t>
        </w:r>
      </w:hyperlink>
      <w:r w:rsidR="0026127F">
        <w:rPr>
          <w:rFonts w:ascii="Arial" w:hAnsi="Arial" w:cs="Arial"/>
          <w:color w:val="000000"/>
          <w:sz w:val="20"/>
          <w:szCs w:val="20"/>
        </w:rPr>
        <w:t xml:space="preserve"> di Intesa Sanpaolo, realizzato in collaborazione con </w:t>
      </w:r>
      <w:proofErr w:type="spellStart"/>
      <w:r w:rsidR="0026127F">
        <w:rPr>
          <w:rFonts w:ascii="Arial" w:hAnsi="Arial" w:cs="Arial"/>
          <w:color w:val="000000"/>
          <w:sz w:val="20"/>
          <w:szCs w:val="20"/>
        </w:rPr>
        <w:t>Assobiotec-Federchimica</w:t>
      </w:r>
      <w:proofErr w:type="spellEnd"/>
      <w:r w:rsidR="0026127F">
        <w:rPr>
          <w:rFonts w:ascii="Arial" w:hAnsi="Arial" w:cs="Arial"/>
          <w:color w:val="000000"/>
          <w:sz w:val="20"/>
          <w:szCs w:val="20"/>
        </w:rPr>
        <w:t xml:space="preserve"> e il Cluster SPRING, ha messo in evidenza come il valore della produzione della bioeconomia in Italia nel 2018 sia stata di 345 miliardi di euro con circa 2 milioni di occupati. L’Italia si posiziona al terzo posto in Europa, dopo Germania (414 miliardi) e Francia (359 miliardi). La bioeconomia è stimata in crescita di oltre 7 miliardi rispetto al 2017 (+2,2%), grazie in particolare al contributo della filiera agro-alimentare</w:t>
      </w:r>
    </w:p>
    <w:p w14:paraId="441A6DB8" w14:textId="77777777" w:rsidR="0026127F" w:rsidRDefault="0026127F" w:rsidP="007827AA">
      <w:pPr>
        <w:pStyle w:val="Paragrafoelenco"/>
        <w:shd w:val="clear" w:color="auto" w:fill="FFFFFF"/>
        <w:spacing w:after="0" w:line="240" w:lineRule="auto"/>
        <w:ind w:left="0"/>
        <w:jc w:val="both"/>
        <w:outlineLvl w:val="1"/>
        <w:rPr>
          <w:rFonts w:ascii="Arial" w:hAnsi="Arial" w:cs="Arial"/>
          <w:b/>
          <w:color w:val="444444"/>
          <w:sz w:val="20"/>
          <w:highlight w:val="yellow"/>
          <w:shd w:val="clear" w:color="auto" w:fill="FFFFFF"/>
        </w:rPr>
      </w:pPr>
    </w:p>
    <w:p w14:paraId="672C70E4" w14:textId="77777777" w:rsidR="007827AA" w:rsidRDefault="007827AA" w:rsidP="005C6BCA">
      <w:pPr>
        <w:pStyle w:val="Paragrafoelenco"/>
        <w:shd w:val="clear" w:color="auto" w:fill="FFFFFF"/>
        <w:ind w:left="0"/>
        <w:jc w:val="both"/>
        <w:outlineLvl w:val="1"/>
        <w:rPr>
          <w:rFonts w:ascii="Arial" w:hAnsi="Arial" w:cs="Arial"/>
          <w:shd w:val="clear" w:color="auto" w:fill="FFFFFF"/>
        </w:rPr>
      </w:pPr>
    </w:p>
    <w:p w14:paraId="7DA08191" w14:textId="717D03D7" w:rsidR="00F161A4" w:rsidRDefault="00F161A4" w:rsidP="00F161A4">
      <w:pPr>
        <w:pBdr>
          <w:top w:val="single" w:sz="4" w:space="0" w:color="auto"/>
          <w:left w:val="single" w:sz="4" w:space="1" w:color="auto"/>
          <w:bottom w:val="single" w:sz="4" w:space="1" w:color="auto"/>
          <w:right w:val="single" w:sz="4" w:space="0" w:color="auto"/>
        </w:pBdr>
        <w:autoSpaceDE w:val="0"/>
        <w:autoSpaceDN w:val="0"/>
        <w:adjustRightInd w:val="0"/>
        <w:jc w:val="both"/>
        <w:rPr>
          <w:rFonts w:ascii="Arial" w:hAnsi="Arial" w:cs="Arial"/>
          <w:b/>
          <w:color w:val="000000"/>
          <w:sz w:val="20"/>
          <w:szCs w:val="20"/>
        </w:rPr>
      </w:pPr>
      <w:bookmarkStart w:id="1" w:name="_1fob9te" w:colFirst="0" w:colLast="0"/>
      <w:bookmarkStart w:id="2" w:name="_Hlk69227947"/>
      <w:bookmarkEnd w:id="1"/>
      <w:proofErr w:type="spellStart"/>
      <w:r w:rsidRPr="00C925BE">
        <w:rPr>
          <w:rFonts w:ascii="Arial" w:hAnsi="Arial" w:cs="Arial"/>
          <w:b/>
          <w:color w:val="000000"/>
          <w:sz w:val="20"/>
          <w:szCs w:val="20"/>
        </w:rPr>
        <w:t>Assobiotec</w:t>
      </w:r>
      <w:proofErr w:type="spellEnd"/>
      <w:r w:rsidR="005C3864">
        <w:rPr>
          <w:rFonts w:ascii="Arial" w:hAnsi="Arial" w:cs="Arial"/>
          <w:b/>
          <w:color w:val="000000"/>
          <w:sz w:val="20"/>
          <w:szCs w:val="20"/>
        </w:rPr>
        <w:t xml:space="preserve"> </w:t>
      </w:r>
    </w:p>
    <w:p w14:paraId="1197963C" w14:textId="47D5C10D" w:rsidR="00F161A4" w:rsidRDefault="00F161A4" w:rsidP="00F161A4">
      <w:pPr>
        <w:pBdr>
          <w:top w:val="single" w:sz="4" w:space="0" w:color="auto"/>
          <w:left w:val="single" w:sz="4" w:space="1" w:color="auto"/>
          <w:bottom w:val="single" w:sz="4" w:space="1" w:color="auto"/>
          <w:right w:val="single" w:sz="4" w:space="0" w:color="auto"/>
        </w:pBdr>
        <w:autoSpaceDE w:val="0"/>
        <w:autoSpaceDN w:val="0"/>
        <w:adjustRightInd w:val="0"/>
        <w:jc w:val="both"/>
        <w:rPr>
          <w:rFonts w:ascii="Arial" w:hAnsi="Arial" w:cs="Arial"/>
          <w:color w:val="000000"/>
          <w:sz w:val="20"/>
          <w:szCs w:val="20"/>
        </w:rPr>
      </w:pPr>
      <w:proofErr w:type="spellStart"/>
      <w:r w:rsidRPr="00386BE9">
        <w:rPr>
          <w:rFonts w:ascii="Arial" w:hAnsi="Arial" w:cs="Arial"/>
          <w:color w:val="000000"/>
          <w:sz w:val="20"/>
          <w:szCs w:val="20"/>
        </w:rPr>
        <w:t>Assobiotec</w:t>
      </w:r>
      <w:proofErr w:type="spellEnd"/>
      <w:r w:rsidRPr="00386BE9">
        <w:rPr>
          <w:rFonts w:ascii="Arial" w:hAnsi="Arial" w:cs="Arial"/>
          <w:color w:val="000000"/>
          <w:sz w:val="20"/>
          <w:szCs w:val="20"/>
        </w:rPr>
        <w:t>, Associazione nazionale per lo sviluppo delle biotecnologie, è una realtà che rappresenta presso gli stak</w:t>
      </w:r>
      <w:r>
        <w:rPr>
          <w:rFonts w:ascii="Arial" w:hAnsi="Arial" w:cs="Arial"/>
          <w:color w:val="000000"/>
          <w:sz w:val="20"/>
          <w:szCs w:val="20"/>
        </w:rPr>
        <w:t>eholder di riferimento, circa 13</w:t>
      </w:r>
      <w:r w:rsidRPr="00386BE9">
        <w:rPr>
          <w:rFonts w:ascii="Arial" w:hAnsi="Arial" w:cs="Arial"/>
          <w:color w:val="000000"/>
          <w:sz w:val="20"/>
          <w:szCs w:val="20"/>
        </w:rPr>
        <w:t>0 imprese e parchi tecnologici e scientifici operanti in Italia nei diversi settori di applicazione del biotech: salute, agricoltura, ambiente e processi industriali. L’Associazione riunisce realtà diverse - per dimensione e settore di attività - che trovano una forte coesione nella vocazione all’innovazione e nell’uso della tecnologia biotech: leva strategica di sviluppo in tutti i campi industriali e risposta concreta ad esigenze sempre più urgenti a livello di salute pubblica, cura dell’ambiente, agricoltura e alimentazione.</w:t>
      </w:r>
      <w:r>
        <w:rPr>
          <w:rFonts w:ascii="Arial" w:hAnsi="Arial" w:cs="Arial"/>
          <w:color w:val="000000"/>
          <w:sz w:val="20"/>
          <w:szCs w:val="20"/>
        </w:rPr>
        <w:t xml:space="preserve"> </w:t>
      </w:r>
      <w:r w:rsidRPr="00386BE9">
        <w:rPr>
          <w:rFonts w:ascii="Arial" w:hAnsi="Arial" w:cs="Arial"/>
          <w:color w:val="000000"/>
          <w:sz w:val="20"/>
          <w:szCs w:val="20"/>
        </w:rPr>
        <w:t xml:space="preserve">Costituita nel 1986, all’interno di </w:t>
      </w:r>
      <w:proofErr w:type="spellStart"/>
      <w:r w:rsidRPr="00386BE9">
        <w:rPr>
          <w:rFonts w:ascii="Arial" w:hAnsi="Arial" w:cs="Arial"/>
          <w:color w:val="000000"/>
          <w:sz w:val="20"/>
          <w:szCs w:val="20"/>
        </w:rPr>
        <w:t>Federchimica</w:t>
      </w:r>
      <w:proofErr w:type="spellEnd"/>
      <w:r w:rsidRPr="00386BE9">
        <w:rPr>
          <w:rFonts w:ascii="Arial" w:hAnsi="Arial" w:cs="Arial"/>
          <w:color w:val="000000"/>
          <w:sz w:val="20"/>
          <w:szCs w:val="20"/>
        </w:rPr>
        <w:t xml:space="preserve">, </w:t>
      </w:r>
      <w:proofErr w:type="spellStart"/>
      <w:r w:rsidRPr="00386BE9">
        <w:rPr>
          <w:rFonts w:ascii="Arial" w:hAnsi="Arial" w:cs="Arial"/>
          <w:color w:val="000000"/>
          <w:sz w:val="20"/>
          <w:szCs w:val="20"/>
        </w:rPr>
        <w:t>Assobiotec</w:t>
      </w:r>
      <w:proofErr w:type="spellEnd"/>
      <w:r w:rsidRPr="00386BE9">
        <w:rPr>
          <w:rFonts w:ascii="Arial" w:hAnsi="Arial" w:cs="Arial"/>
          <w:color w:val="000000"/>
          <w:sz w:val="20"/>
          <w:szCs w:val="20"/>
        </w:rPr>
        <w:t xml:space="preserve"> è membro fondatore di </w:t>
      </w:r>
      <w:proofErr w:type="spellStart"/>
      <w:r w:rsidRPr="00386BE9">
        <w:rPr>
          <w:rFonts w:ascii="Arial" w:hAnsi="Arial" w:cs="Arial"/>
          <w:color w:val="000000"/>
          <w:sz w:val="20"/>
          <w:szCs w:val="20"/>
        </w:rPr>
        <w:t>EuropaBio</w:t>
      </w:r>
      <w:proofErr w:type="spellEnd"/>
      <w:r w:rsidRPr="00386BE9">
        <w:rPr>
          <w:rFonts w:ascii="Arial" w:hAnsi="Arial" w:cs="Arial"/>
          <w:color w:val="000000"/>
          <w:sz w:val="20"/>
          <w:szCs w:val="20"/>
        </w:rPr>
        <w:t xml:space="preserve"> e dell’International </w:t>
      </w:r>
      <w:proofErr w:type="spellStart"/>
      <w:r w:rsidRPr="00386BE9">
        <w:rPr>
          <w:rFonts w:ascii="Arial" w:hAnsi="Arial" w:cs="Arial"/>
          <w:color w:val="000000"/>
          <w:sz w:val="20"/>
          <w:szCs w:val="20"/>
        </w:rPr>
        <w:t>Council</w:t>
      </w:r>
      <w:proofErr w:type="spellEnd"/>
      <w:r w:rsidRPr="00386BE9">
        <w:rPr>
          <w:rFonts w:ascii="Arial" w:hAnsi="Arial" w:cs="Arial"/>
          <w:color w:val="000000"/>
          <w:sz w:val="20"/>
          <w:szCs w:val="20"/>
        </w:rPr>
        <w:t xml:space="preserve"> of </w:t>
      </w:r>
      <w:proofErr w:type="spellStart"/>
      <w:r w:rsidRPr="00386BE9">
        <w:rPr>
          <w:rFonts w:ascii="Arial" w:hAnsi="Arial" w:cs="Arial"/>
          <w:color w:val="000000"/>
          <w:sz w:val="20"/>
          <w:szCs w:val="20"/>
        </w:rPr>
        <w:t>Biotechnology</w:t>
      </w:r>
      <w:proofErr w:type="spellEnd"/>
      <w:r w:rsidRPr="00386BE9">
        <w:rPr>
          <w:rFonts w:ascii="Arial" w:hAnsi="Arial" w:cs="Arial"/>
          <w:color w:val="000000"/>
          <w:sz w:val="20"/>
          <w:szCs w:val="20"/>
        </w:rPr>
        <w:t xml:space="preserve"> </w:t>
      </w:r>
      <w:proofErr w:type="spellStart"/>
      <w:r w:rsidRPr="00386BE9">
        <w:rPr>
          <w:rFonts w:ascii="Arial" w:hAnsi="Arial" w:cs="Arial"/>
          <w:color w:val="000000"/>
          <w:sz w:val="20"/>
          <w:szCs w:val="20"/>
        </w:rPr>
        <w:t>Associations</w:t>
      </w:r>
      <w:proofErr w:type="spellEnd"/>
      <w:r w:rsidRPr="00386BE9">
        <w:rPr>
          <w:rFonts w:ascii="Arial" w:hAnsi="Arial" w:cs="Arial"/>
          <w:color w:val="000000"/>
          <w:sz w:val="20"/>
          <w:szCs w:val="20"/>
        </w:rPr>
        <w:t xml:space="preserve">. </w:t>
      </w:r>
    </w:p>
    <w:p w14:paraId="3D1BFEB2" w14:textId="77777777" w:rsidR="00632BAF" w:rsidRPr="00632BAF" w:rsidRDefault="00632BAF" w:rsidP="00632BAF">
      <w:pPr>
        <w:pBdr>
          <w:top w:val="single" w:sz="4" w:space="0" w:color="auto"/>
          <w:left w:val="single" w:sz="4" w:space="1" w:color="auto"/>
          <w:bottom w:val="single" w:sz="4" w:space="1" w:color="auto"/>
          <w:right w:val="single" w:sz="4" w:space="0" w:color="auto"/>
        </w:pBdr>
        <w:autoSpaceDE w:val="0"/>
        <w:autoSpaceDN w:val="0"/>
        <w:adjustRightInd w:val="0"/>
        <w:spacing w:after="0"/>
        <w:jc w:val="both"/>
        <w:rPr>
          <w:rFonts w:ascii="Arial" w:hAnsi="Arial" w:cs="Arial"/>
          <w:b/>
          <w:bCs/>
          <w:color w:val="000000"/>
          <w:sz w:val="20"/>
          <w:szCs w:val="20"/>
        </w:rPr>
      </w:pPr>
      <w:r w:rsidRPr="00632BAF">
        <w:rPr>
          <w:rFonts w:ascii="Arial" w:hAnsi="Arial" w:cs="Arial"/>
          <w:b/>
          <w:bCs/>
          <w:color w:val="000000"/>
          <w:sz w:val="20"/>
          <w:szCs w:val="20"/>
        </w:rPr>
        <w:t>Cluster Spring</w:t>
      </w:r>
    </w:p>
    <w:p w14:paraId="7606B81F" w14:textId="77777777" w:rsidR="00632BAF" w:rsidRPr="00632BAF" w:rsidRDefault="00632BAF" w:rsidP="00632BAF">
      <w:pPr>
        <w:pBdr>
          <w:top w:val="single" w:sz="4" w:space="0" w:color="auto"/>
          <w:left w:val="single" w:sz="4" w:space="1" w:color="auto"/>
          <w:bottom w:val="single" w:sz="4" w:space="1" w:color="auto"/>
          <w:right w:val="single" w:sz="4" w:space="0" w:color="auto"/>
        </w:pBdr>
        <w:autoSpaceDE w:val="0"/>
        <w:autoSpaceDN w:val="0"/>
        <w:adjustRightInd w:val="0"/>
        <w:spacing w:after="0"/>
        <w:jc w:val="both"/>
        <w:rPr>
          <w:rFonts w:ascii="Arial" w:hAnsi="Arial" w:cs="Arial"/>
          <w:color w:val="000000"/>
          <w:sz w:val="20"/>
          <w:szCs w:val="20"/>
        </w:rPr>
      </w:pPr>
      <w:r w:rsidRPr="00632BAF">
        <w:rPr>
          <w:rFonts w:ascii="Arial" w:hAnsi="Arial" w:cs="Arial"/>
          <w:color w:val="000000"/>
          <w:sz w:val="20"/>
          <w:szCs w:val="20"/>
        </w:rPr>
        <w:t xml:space="preserve">Il Cluster della Chimica Verde SPRING nasce nel 2014, è un’Associazione riconosciuta e ha l’obiettivo di aggregare soggetti innovativi lungo tutta la filiera della chimica da fonti rinnovabili, per contribuire a consolidare un modello italiano di bioeconomia volto alla riduzione delle emissioni di CO2 e all’uso efficiente delle risorse. </w:t>
      </w:r>
    </w:p>
    <w:p w14:paraId="7AD265B5" w14:textId="77777777" w:rsidR="00632BAF" w:rsidRPr="00632BAF" w:rsidRDefault="00632BAF" w:rsidP="00632BAF">
      <w:pPr>
        <w:pBdr>
          <w:top w:val="single" w:sz="4" w:space="0" w:color="auto"/>
          <w:left w:val="single" w:sz="4" w:space="1" w:color="auto"/>
          <w:bottom w:val="single" w:sz="4" w:space="1" w:color="auto"/>
          <w:right w:val="single" w:sz="4" w:space="0" w:color="auto"/>
        </w:pBdr>
        <w:autoSpaceDE w:val="0"/>
        <w:autoSpaceDN w:val="0"/>
        <w:adjustRightInd w:val="0"/>
        <w:spacing w:after="0"/>
        <w:jc w:val="both"/>
        <w:rPr>
          <w:rFonts w:ascii="Arial" w:hAnsi="Arial" w:cs="Arial"/>
          <w:color w:val="000000"/>
          <w:sz w:val="20"/>
          <w:szCs w:val="20"/>
        </w:rPr>
      </w:pPr>
      <w:r w:rsidRPr="00632BAF">
        <w:rPr>
          <w:rFonts w:ascii="Arial" w:hAnsi="Arial" w:cs="Arial"/>
          <w:color w:val="000000"/>
          <w:sz w:val="20"/>
          <w:szCs w:val="20"/>
        </w:rPr>
        <w:t xml:space="preserve">SPRING incoraggia lo sviluppo delle </w:t>
      </w:r>
      <w:proofErr w:type="spellStart"/>
      <w:r w:rsidRPr="00632BAF">
        <w:rPr>
          <w:rFonts w:ascii="Arial" w:hAnsi="Arial" w:cs="Arial"/>
          <w:color w:val="000000"/>
          <w:sz w:val="20"/>
          <w:szCs w:val="20"/>
        </w:rPr>
        <w:t>bioindustrie</w:t>
      </w:r>
      <w:proofErr w:type="spellEnd"/>
      <w:r w:rsidRPr="00632BAF">
        <w:rPr>
          <w:rFonts w:ascii="Arial" w:hAnsi="Arial" w:cs="Arial"/>
          <w:color w:val="000000"/>
          <w:sz w:val="20"/>
          <w:szCs w:val="20"/>
        </w:rPr>
        <w:t xml:space="preserve"> in Italia attraverso un approccio olistico all’innovazione, per contribuire alla sostenibilità ambientale, sociale ed economica della chimica italiana. Stimola la ricerca e gli investimenti in nuove tecnologie nel settore della bioeconomia circolare, in costante dialogo con gli attori del territorio, favorendo azioni di ricerca, dimostrative, di trasferimento tecnologico, di divulgazione e di formazione. </w:t>
      </w:r>
    </w:p>
    <w:p w14:paraId="7F6B2754" w14:textId="61C735BE" w:rsidR="00F161A4" w:rsidRPr="00632BAF" w:rsidRDefault="00632BAF" w:rsidP="00632BAF">
      <w:pPr>
        <w:pBdr>
          <w:top w:val="single" w:sz="4" w:space="0" w:color="auto"/>
          <w:left w:val="single" w:sz="4" w:space="1" w:color="auto"/>
          <w:bottom w:val="single" w:sz="4" w:space="1" w:color="auto"/>
          <w:right w:val="single" w:sz="4" w:space="0" w:color="auto"/>
        </w:pBdr>
        <w:autoSpaceDE w:val="0"/>
        <w:autoSpaceDN w:val="0"/>
        <w:adjustRightInd w:val="0"/>
        <w:jc w:val="both"/>
        <w:rPr>
          <w:rFonts w:ascii="Arial" w:hAnsi="Arial" w:cs="Arial"/>
          <w:color w:val="000000"/>
          <w:sz w:val="20"/>
          <w:szCs w:val="20"/>
        </w:rPr>
      </w:pPr>
      <w:r w:rsidRPr="00632BAF">
        <w:rPr>
          <w:rFonts w:ascii="Arial" w:hAnsi="Arial" w:cs="Arial"/>
          <w:color w:val="000000"/>
          <w:sz w:val="20"/>
          <w:szCs w:val="20"/>
        </w:rPr>
        <w:t>I Soci del Cluster, distribuiti su tutto il territorio nazionale, sono oltre 100 e rappresentano l’intera filiera italiana della chimica da fonti Rinnovabili (dall’ agricoltura alla chimica, alla carta, ai rifiuti, etc.) con un’ampia rappresentanza in tutte le diverse categorie (ricerca pubblica, industria, organismi dediti al trasferimento tecnologico e alla disseminazione, entità territoriali, associazioni). Il Cluster si avvale inoltre del supporto di dodici </w:t>
      </w:r>
      <w:r w:rsidRPr="00632BAF">
        <w:rPr>
          <w:rFonts w:ascii="Arial" w:hAnsi="Arial" w:cs="Arial"/>
          <w:bCs/>
          <w:color w:val="000000"/>
          <w:sz w:val="20"/>
          <w:szCs w:val="20"/>
        </w:rPr>
        <w:t>Regioni sostenitrici</w:t>
      </w:r>
      <w:r w:rsidRPr="00632BAF">
        <w:rPr>
          <w:rFonts w:ascii="Arial" w:hAnsi="Arial" w:cs="Arial"/>
          <w:color w:val="000000"/>
          <w:sz w:val="20"/>
          <w:szCs w:val="20"/>
        </w:rPr>
        <w:t> – </w:t>
      </w:r>
      <w:hyperlink r:id="rId11" w:tgtFrame="_blank" w:history="1">
        <w:r w:rsidRPr="00632BAF">
          <w:rPr>
            <w:rStyle w:val="Collegamentoipertestuale"/>
            <w:rFonts w:ascii="Arial" w:hAnsi="Arial" w:cs="Arial"/>
            <w:sz w:val="20"/>
            <w:szCs w:val="20"/>
          </w:rPr>
          <w:t>Basilicata</w:t>
        </w:r>
      </w:hyperlink>
      <w:r w:rsidRPr="00632BAF">
        <w:rPr>
          <w:rFonts w:ascii="Arial" w:hAnsi="Arial" w:cs="Arial"/>
          <w:color w:val="000000"/>
          <w:sz w:val="20"/>
          <w:szCs w:val="20"/>
        </w:rPr>
        <w:t>, </w:t>
      </w:r>
      <w:hyperlink r:id="rId12" w:tgtFrame="_blank" w:history="1">
        <w:r w:rsidRPr="00632BAF">
          <w:rPr>
            <w:rStyle w:val="Collegamentoipertestuale"/>
            <w:rFonts w:ascii="Arial" w:hAnsi="Arial" w:cs="Arial"/>
            <w:sz w:val="20"/>
            <w:szCs w:val="20"/>
          </w:rPr>
          <w:t>Campania</w:t>
        </w:r>
      </w:hyperlink>
      <w:r w:rsidRPr="00632BAF">
        <w:rPr>
          <w:rFonts w:ascii="Arial" w:hAnsi="Arial" w:cs="Arial"/>
          <w:color w:val="000000"/>
          <w:sz w:val="20"/>
          <w:szCs w:val="20"/>
        </w:rPr>
        <w:t>, </w:t>
      </w:r>
      <w:hyperlink r:id="rId13" w:tgtFrame="_blank" w:history="1">
        <w:r w:rsidRPr="00632BAF">
          <w:rPr>
            <w:rStyle w:val="Collegamentoipertestuale"/>
            <w:rFonts w:ascii="Arial" w:hAnsi="Arial" w:cs="Arial"/>
            <w:sz w:val="20"/>
            <w:szCs w:val="20"/>
          </w:rPr>
          <w:t>Emilia Romagna</w:t>
        </w:r>
      </w:hyperlink>
      <w:r w:rsidRPr="00632BAF">
        <w:rPr>
          <w:rFonts w:ascii="Arial" w:hAnsi="Arial" w:cs="Arial"/>
          <w:color w:val="000000"/>
          <w:sz w:val="20"/>
          <w:szCs w:val="20"/>
        </w:rPr>
        <w:t xml:space="preserve">,  </w:t>
      </w:r>
      <w:hyperlink r:id="rId14" w:tgtFrame="_blank" w:history="1">
        <w:r w:rsidRPr="00632BAF">
          <w:rPr>
            <w:rStyle w:val="Collegamentoipertestuale"/>
            <w:rFonts w:ascii="Arial" w:hAnsi="Arial" w:cs="Arial"/>
            <w:sz w:val="20"/>
            <w:szCs w:val="20"/>
          </w:rPr>
          <w:t>Friuli Venezia Giulia</w:t>
        </w:r>
      </w:hyperlink>
      <w:r w:rsidRPr="00632BAF">
        <w:rPr>
          <w:rFonts w:ascii="Arial" w:hAnsi="Arial" w:cs="Arial"/>
          <w:color w:val="000000"/>
          <w:sz w:val="20"/>
          <w:szCs w:val="20"/>
        </w:rPr>
        <w:t>, </w:t>
      </w:r>
      <w:hyperlink r:id="rId15" w:tgtFrame="_blank" w:history="1">
        <w:r w:rsidRPr="00632BAF">
          <w:rPr>
            <w:rStyle w:val="Collegamentoipertestuale"/>
            <w:rFonts w:ascii="Arial" w:hAnsi="Arial" w:cs="Arial"/>
            <w:sz w:val="20"/>
            <w:szCs w:val="20"/>
          </w:rPr>
          <w:t>Liguria</w:t>
        </w:r>
      </w:hyperlink>
      <w:r w:rsidRPr="00632BAF">
        <w:rPr>
          <w:rFonts w:ascii="Arial" w:hAnsi="Arial" w:cs="Arial"/>
          <w:color w:val="000000"/>
          <w:sz w:val="20"/>
          <w:szCs w:val="20"/>
        </w:rPr>
        <w:t>, </w:t>
      </w:r>
      <w:hyperlink r:id="rId16" w:tgtFrame="_blank" w:history="1">
        <w:r w:rsidRPr="00632BAF">
          <w:rPr>
            <w:rStyle w:val="Collegamentoipertestuale"/>
            <w:rFonts w:ascii="Arial" w:hAnsi="Arial" w:cs="Arial"/>
            <w:sz w:val="20"/>
            <w:szCs w:val="20"/>
          </w:rPr>
          <w:t>Lombardia</w:t>
        </w:r>
      </w:hyperlink>
      <w:r w:rsidRPr="00632BAF">
        <w:rPr>
          <w:rFonts w:ascii="Arial" w:hAnsi="Arial" w:cs="Arial"/>
          <w:color w:val="000000"/>
          <w:sz w:val="20"/>
          <w:szCs w:val="20"/>
        </w:rPr>
        <w:t>, </w:t>
      </w:r>
      <w:hyperlink r:id="rId17" w:tgtFrame="_blank" w:history="1">
        <w:r w:rsidRPr="00632BAF">
          <w:rPr>
            <w:rStyle w:val="Collegamentoipertestuale"/>
            <w:rFonts w:ascii="Arial" w:hAnsi="Arial" w:cs="Arial"/>
            <w:sz w:val="20"/>
            <w:szCs w:val="20"/>
          </w:rPr>
          <w:t>Piemonte</w:t>
        </w:r>
      </w:hyperlink>
      <w:r w:rsidRPr="00632BAF">
        <w:rPr>
          <w:rFonts w:ascii="Arial" w:hAnsi="Arial" w:cs="Arial"/>
          <w:color w:val="000000"/>
          <w:sz w:val="20"/>
          <w:szCs w:val="20"/>
        </w:rPr>
        <w:t>, </w:t>
      </w:r>
      <w:hyperlink r:id="rId18" w:tgtFrame="_blank" w:history="1">
        <w:r w:rsidRPr="00632BAF">
          <w:rPr>
            <w:rStyle w:val="Collegamentoipertestuale"/>
            <w:rFonts w:ascii="Arial" w:hAnsi="Arial" w:cs="Arial"/>
            <w:sz w:val="20"/>
            <w:szCs w:val="20"/>
          </w:rPr>
          <w:t>Puglia</w:t>
        </w:r>
      </w:hyperlink>
      <w:r w:rsidRPr="00632BAF">
        <w:rPr>
          <w:rFonts w:ascii="Arial" w:hAnsi="Arial" w:cs="Arial"/>
          <w:color w:val="000000"/>
          <w:sz w:val="20"/>
          <w:szCs w:val="20"/>
        </w:rPr>
        <w:t>, </w:t>
      </w:r>
      <w:hyperlink r:id="rId19" w:tgtFrame="_blank" w:history="1">
        <w:r w:rsidRPr="00632BAF">
          <w:rPr>
            <w:rStyle w:val="Collegamentoipertestuale"/>
            <w:rFonts w:ascii="Arial" w:hAnsi="Arial" w:cs="Arial"/>
            <w:sz w:val="20"/>
            <w:szCs w:val="20"/>
          </w:rPr>
          <w:t>Sardegna</w:t>
        </w:r>
      </w:hyperlink>
      <w:r w:rsidRPr="00632BAF">
        <w:rPr>
          <w:rFonts w:ascii="Arial" w:hAnsi="Arial" w:cs="Arial"/>
          <w:color w:val="000000"/>
          <w:sz w:val="20"/>
          <w:szCs w:val="20"/>
        </w:rPr>
        <w:t>, </w:t>
      </w:r>
      <w:hyperlink r:id="rId20" w:tgtFrame="_blank" w:history="1">
        <w:r w:rsidRPr="00632BAF">
          <w:rPr>
            <w:rStyle w:val="Collegamentoipertestuale"/>
            <w:rFonts w:ascii="Arial" w:hAnsi="Arial" w:cs="Arial"/>
            <w:sz w:val="20"/>
            <w:szCs w:val="20"/>
          </w:rPr>
          <w:t>Toscana</w:t>
        </w:r>
      </w:hyperlink>
      <w:r w:rsidRPr="00632BAF">
        <w:rPr>
          <w:rFonts w:ascii="Arial" w:hAnsi="Arial" w:cs="Arial"/>
          <w:color w:val="000000"/>
          <w:sz w:val="20"/>
          <w:szCs w:val="20"/>
        </w:rPr>
        <w:t>, </w:t>
      </w:r>
      <w:hyperlink r:id="rId21" w:tgtFrame="_blank" w:history="1">
        <w:r w:rsidRPr="00632BAF">
          <w:rPr>
            <w:rStyle w:val="Collegamentoipertestuale"/>
            <w:rFonts w:ascii="Arial" w:hAnsi="Arial" w:cs="Arial"/>
            <w:sz w:val="20"/>
            <w:szCs w:val="20"/>
          </w:rPr>
          <w:t>Umbria</w:t>
        </w:r>
      </w:hyperlink>
      <w:r w:rsidRPr="00632BAF">
        <w:rPr>
          <w:rFonts w:ascii="Arial" w:hAnsi="Arial" w:cs="Arial"/>
          <w:color w:val="000000"/>
          <w:sz w:val="20"/>
          <w:szCs w:val="20"/>
        </w:rPr>
        <w:t>, </w:t>
      </w:r>
      <w:hyperlink r:id="rId22" w:tgtFrame="_blank" w:history="1">
        <w:r w:rsidRPr="00632BAF">
          <w:rPr>
            <w:rStyle w:val="Collegamentoipertestuale"/>
            <w:rFonts w:ascii="Arial" w:hAnsi="Arial" w:cs="Arial"/>
            <w:sz w:val="20"/>
            <w:szCs w:val="20"/>
          </w:rPr>
          <w:t>Veneto</w:t>
        </w:r>
      </w:hyperlink>
      <w:r w:rsidRPr="00632BAF">
        <w:rPr>
          <w:rFonts w:ascii="Arial" w:hAnsi="Arial" w:cs="Arial"/>
          <w:color w:val="000000"/>
          <w:sz w:val="20"/>
          <w:szCs w:val="20"/>
        </w:rPr>
        <w:t> e </w:t>
      </w:r>
      <w:hyperlink r:id="rId23" w:tgtFrame="_blank" w:history="1">
        <w:r w:rsidRPr="00632BAF">
          <w:rPr>
            <w:rStyle w:val="Collegamentoipertestuale"/>
            <w:rFonts w:ascii="Arial" w:hAnsi="Arial" w:cs="Arial"/>
            <w:sz w:val="20"/>
            <w:szCs w:val="20"/>
          </w:rPr>
          <w:t>Provincia Autonoma di Trento</w:t>
        </w:r>
      </w:hyperlink>
      <w:r w:rsidRPr="00632BAF">
        <w:rPr>
          <w:rFonts w:ascii="Arial" w:hAnsi="Arial" w:cs="Arial"/>
          <w:color w:val="000000"/>
          <w:sz w:val="20"/>
          <w:szCs w:val="20"/>
        </w:rPr>
        <w:t> – le cui strategie di sviluppo e di programmazione rispecchiano la visione e gli obiettivi dell’Associazione.</w:t>
      </w:r>
    </w:p>
    <w:bookmarkEnd w:id="2"/>
    <w:p w14:paraId="4CD0AFCF" w14:textId="77777777" w:rsidR="00F161A4" w:rsidRPr="00F161A4" w:rsidRDefault="00F161A4" w:rsidP="00F161A4">
      <w:pPr>
        <w:jc w:val="both"/>
        <w:rPr>
          <w:rFonts w:ascii="Arial" w:eastAsia="Arial" w:hAnsi="Arial" w:cs="Arial"/>
          <w:b/>
          <w:sz w:val="20"/>
          <w:szCs w:val="20"/>
        </w:rPr>
      </w:pPr>
      <w:r w:rsidRPr="00F161A4">
        <w:rPr>
          <w:rFonts w:ascii="Arial" w:eastAsia="Arial" w:hAnsi="Arial" w:cs="Arial"/>
          <w:b/>
          <w:sz w:val="20"/>
          <w:szCs w:val="20"/>
        </w:rPr>
        <w:t xml:space="preserve">Per maggiori informazioni </w:t>
      </w:r>
    </w:p>
    <w:p w14:paraId="714CA279" w14:textId="77777777" w:rsidR="00F161A4" w:rsidRPr="00F161A4" w:rsidRDefault="00F161A4" w:rsidP="00F161A4">
      <w:pPr>
        <w:spacing w:after="0" w:line="240" w:lineRule="auto"/>
        <w:rPr>
          <w:rFonts w:ascii="Arial" w:hAnsi="Arial" w:cs="Arial"/>
          <w:b/>
          <w:sz w:val="20"/>
          <w:szCs w:val="20"/>
        </w:rPr>
      </w:pPr>
      <w:proofErr w:type="spellStart"/>
      <w:r w:rsidRPr="00F161A4">
        <w:rPr>
          <w:rFonts w:ascii="Arial" w:hAnsi="Arial" w:cs="Arial"/>
          <w:b/>
          <w:sz w:val="20"/>
          <w:szCs w:val="20"/>
        </w:rPr>
        <w:t>Federchimica</w:t>
      </w:r>
      <w:proofErr w:type="spellEnd"/>
      <w:r w:rsidRPr="00F161A4">
        <w:rPr>
          <w:rFonts w:ascii="Arial" w:hAnsi="Arial" w:cs="Arial"/>
          <w:b/>
          <w:sz w:val="20"/>
          <w:szCs w:val="20"/>
        </w:rPr>
        <w:t xml:space="preserve"> </w:t>
      </w:r>
      <w:proofErr w:type="spellStart"/>
      <w:r w:rsidRPr="00F161A4">
        <w:rPr>
          <w:rFonts w:ascii="Arial" w:hAnsi="Arial" w:cs="Arial"/>
          <w:b/>
          <w:sz w:val="20"/>
          <w:szCs w:val="20"/>
        </w:rPr>
        <w:t>Assobiotec</w:t>
      </w:r>
      <w:proofErr w:type="spellEnd"/>
    </w:p>
    <w:p w14:paraId="2401E3BC" w14:textId="77777777" w:rsidR="00F161A4" w:rsidRPr="00F161A4" w:rsidRDefault="00F161A4" w:rsidP="00F161A4">
      <w:pPr>
        <w:spacing w:after="0" w:line="240" w:lineRule="auto"/>
        <w:rPr>
          <w:rFonts w:ascii="Arial" w:hAnsi="Arial" w:cs="Arial"/>
          <w:sz w:val="20"/>
          <w:szCs w:val="20"/>
        </w:rPr>
      </w:pPr>
      <w:r w:rsidRPr="00F161A4">
        <w:rPr>
          <w:rFonts w:ascii="Arial" w:hAnsi="Arial" w:cs="Arial"/>
          <w:sz w:val="20"/>
          <w:szCs w:val="20"/>
        </w:rPr>
        <w:t xml:space="preserve">Francesca </w:t>
      </w:r>
      <w:proofErr w:type="spellStart"/>
      <w:r w:rsidRPr="00F161A4">
        <w:rPr>
          <w:rFonts w:ascii="Arial" w:hAnsi="Arial" w:cs="Arial"/>
          <w:sz w:val="20"/>
          <w:szCs w:val="20"/>
        </w:rPr>
        <w:t>Pedrali</w:t>
      </w:r>
      <w:proofErr w:type="spellEnd"/>
      <w:r w:rsidRPr="00F161A4">
        <w:rPr>
          <w:rFonts w:ascii="Arial" w:hAnsi="Arial" w:cs="Arial"/>
          <w:sz w:val="20"/>
          <w:szCs w:val="20"/>
        </w:rPr>
        <w:t xml:space="preserve"> - Comunicazione e relazione con i media </w:t>
      </w:r>
    </w:p>
    <w:p w14:paraId="778A6CCC" w14:textId="77777777" w:rsidR="00F161A4" w:rsidRPr="00F161A4" w:rsidRDefault="00F161A4" w:rsidP="00F161A4">
      <w:pPr>
        <w:spacing w:after="0" w:line="240" w:lineRule="auto"/>
        <w:rPr>
          <w:rFonts w:ascii="Arial" w:hAnsi="Arial" w:cs="Arial"/>
          <w:sz w:val="20"/>
          <w:szCs w:val="20"/>
          <w:lang w:val="en-GB"/>
        </w:rPr>
      </w:pPr>
      <w:r w:rsidRPr="00F161A4">
        <w:rPr>
          <w:rFonts w:ascii="Arial" w:hAnsi="Arial" w:cs="Arial"/>
          <w:sz w:val="20"/>
          <w:szCs w:val="20"/>
          <w:lang w:val="en-GB"/>
        </w:rPr>
        <w:t xml:space="preserve">Email: f.pedrali@federchimica.it </w:t>
      </w:r>
    </w:p>
    <w:p w14:paraId="147CD595" w14:textId="77777777" w:rsidR="00F161A4" w:rsidRPr="00F161A4" w:rsidRDefault="00F161A4" w:rsidP="00F161A4">
      <w:pPr>
        <w:spacing w:after="0" w:line="240" w:lineRule="auto"/>
        <w:rPr>
          <w:rFonts w:ascii="Arial" w:hAnsi="Arial" w:cs="Arial"/>
          <w:sz w:val="20"/>
          <w:szCs w:val="20"/>
          <w:lang w:val="en-GB"/>
        </w:rPr>
      </w:pPr>
      <w:r w:rsidRPr="00F161A4">
        <w:rPr>
          <w:rFonts w:ascii="Arial" w:hAnsi="Arial" w:cs="Arial"/>
          <w:sz w:val="20"/>
          <w:szCs w:val="20"/>
          <w:lang w:val="en-GB"/>
        </w:rPr>
        <w:t>Tel. 0234565215</w:t>
      </w:r>
    </w:p>
    <w:p w14:paraId="141A7831" w14:textId="77777777" w:rsidR="00F161A4" w:rsidRPr="00F161A4" w:rsidRDefault="00AA3441" w:rsidP="00F161A4">
      <w:pPr>
        <w:spacing w:after="0" w:line="240" w:lineRule="auto"/>
        <w:rPr>
          <w:rFonts w:ascii="Arial" w:hAnsi="Arial" w:cs="Arial"/>
          <w:sz w:val="20"/>
          <w:szCs w:val="20"/>
          <w:lang w:val="en-GB"/>
        </w:rPr>
      </w:pPr>
      <w:hyperlink r:id="rId24">
        <w:r w:rsidR="00F161A4" w:rsidRPr="00F161A4">
          <w:rPr>
            <w:rFonts w:ascii="Arial" w:hAnsi="Arial" w:cs="Arial"/>
            <w:sz w:val="20"/>
            <w:szCs w:val="20"/>
            <w:lang w:val="en-GB"/>
          </w:rPr>
          <w:t>www.assobiotec.it</w:t>
        </w:r>
      </w:hyperlink>
      <w:r w:rsidR="00F161A4" w:rsidRPr="00F161A4">
        <w:rPr>
          <w:rFonts w:ascii="Arial" w:hAnsi="Arial" w:cs="Arial"/>
          <w:sz w:val="20"/>
          <w:szCs w:val="20"/>
          <w:lang w:val="en-GB"/>
        </w:rPr>
        <w:t xml:space="preserve">  </w:t>
      </w:r>
      <w:r w:rsidR="00F161A4" w:rsidRPr="00F161A4">
        <w:rPr>
          <w:rFonts w:ascii="Arial" w:hAnsi="Arial" w:cs="Arial"/>
          <w:sz w:val="20"/>
          <w:szCs w:val="20"/>
          <w:lang w:val="en-GB"/>
        </w:rPr>
        <w:br/>
        <w:t>Twitter @</w:t>
      </w:r>
      <w:proofErr w:type="spellStart"/>
      <w:r w:rsidR="00F161A4" w:rsidRPr="00F161A4">
        <w:rPr>
          <w:rFonts w:ascii="Arial" w:hAnsi="Arial" w:cs="Arial"/>
          <w:sz w:val="20"/>
          <w:szCs w:val="20"/>
          <w:lang w:val="en-GB"/>
        </w:rPr>
        <w:t>AssobiotecNews</w:t>
      </w:r>
      <w:proofErr w:type="spellEnd"/>
    </w:p>
    <w:p w14:paraId="5681B914" w14:textId="77777777" w:rsidR="00F161A4" w:rsidRPr="00F161A4" w:rsidRDefault="00F161A4" w:rsidP="00F161A4">
      <w:pPr>
        <w:spacing w:after="0" w:line="240" w:lineRule="auto"/>
        <w:rPr>
          <w:rFonts w:ascii="Arial" w:eastAsia="Arial" w:hAnsi="Arial" w:cs="Arial"/>
          <w:sz w:val="20"/>
          <w:szCs w:val="20"/>
          <w:lang w:val="en-US"/>
        </w:rPr>
      </w:pPr>
      <w:r w:rsidRPr="00F161A4">
        <w:rPr>
          <w:rFonts w:ascii="Arial" w:hAnsi="Arial" w:cs="Arial"/>
          <w:sz w:val="20"/>
          <w:szCs w:val="20"/>
          <w:lang w:val="en-US"/>
        </w:rPr>
        <w:t>Facebook @</w:t>
      </w:r>
      <w:proofErr w:type="spellStart"/>
      <w:r w:rsidRPr="00F161A4">
        <w:rPr>
          <w:rFonts w:ascii="Arial" w:hAnsi="Arial" w:cs="Arial"/>
          <w:sz w:val="20"/>
          <w:szCs w:val="20"/>
          <w:lang w:val="en-US"/>
        </w:rPr>
        <w:t>AssobiotecNews</w:t>
      </w:r>
      <w:proofErr w:type="spellEnd"/>
    </w:p>
    <w:p w14:paraId="1815691B" w14:textId="77777777" w:rsidR="009D7595" w:rsidRPr="00632BAF" w:rsidRDefault="009D7595" w:rsidP="00CC6F71">
      <w:pPr>
        <w:pStyle w:val="Default"/>
        <w:rPr>
          <w:color w:val="auto"/>
          <w:spacing w:val="4"/>
          <w:sz w:val="20"/>
          <w:szCs w:val="20"/>
          <w:lang w:val="en-US"/>
        </w:rPr>
      </w:pPr>
    </w:p>
    <w:p w14:paraId="42C514BB" w14:textId="4395B82C" w:rsidR="00632BAF" w:rsidRPr="00632BAF" w:rsidRDefault="00F52833" w:rsidP="00632BAF">
      <w:pPr>
        <w:pStyle w:val="Default"/>
        <w:rPr>
          <w:spacing w:val="4"/>
          <w:sz w:val="20"/>
          <w:szCs w:val="20"/>
        </w:rPr>
      </w:pPr>
      <w:r w:rsidRPr="00F161A4">
        <w:rPr>
          <w:b/>
          <w:color w:val="auto"/>
          <w:spacing w:val="4"/>
          <w:sz w:val="20"/>
          <w:szCs w:val="20"/>
        </w:rPr>
        <w:t>Cluster</w:t>
      </w:r>
      <w:r w:rsidR="009D7595" w:rsidRPr="00F161A4">
        <w:rPr>
          <w:b/>
          <w:color w:val="auto"/>
          <w:spacing w:val="4"/>
          <w:sz w:val="20"/>
          <w:szCs w:val="20"/>
        </w:rPr>
        <w:t xml:space="preserve"> SPRING</w:t>
      </w:r>
      <w:r w:rsidR="004C3F92" w:rsidRPr="00F161A4">
        <w:rPr>
          <w:b/>
          <w:color w:val="auto"/>
          <w:spacing w:val="4"/>
          <w:sz w:val="20"/>
          <w:szCs w:val="20"/>
        </w:rPr>
        <w:t xml:space="preserve">: </w:t>
      </w:r>
      <w:r w:rsidR="009D7595" w:rsidRPr="00F161A4">
        <w:rPr>
          <w:color w:val="auto"/>
          <w:spacing w:val="4"/>
          <w:sz w:val="20"/>
          <w:szCs w:val="20"/>
        </w:rPr>
        <w:br/>
      </w:r>
      <w:r w:rsidR="00632BAF" w:rsidRPr="00632BAF">
        <w:rPr>
          <w:spacing w:val="4"/>
          <w:sz w:val="20"/>
          <w:szCs w:val="20"/>
        </w:rPr>
        <w:t>Eleonora Marchetti – Comunicazione e Segreteria organizzativa</w:t>
      </w:r>
    </w:p>
    <w:p w14:paraId="1DB913E4" w14:textId="77777777" w:rsidR="00632BAF" w:rsidRPr="00632BAF" w:rsidRDefault="00632BAF" w:rsidP="00632BAF">
      <w:pPr>
        <w:pStyle w:val="Default"/>
        <w:rPr>
          <w:spacing w:val="4"/>
          <w:sz w:val="20"/>
          <w:szCs w:val="20"/>
          <w:lang w:val="en-US"/>
        </w:rPr>
      </w:pPr>
      <w:r w:rsidRPr="00632BAF">
        <w:rPr>
          <w:spacing w:val="4"/>
          <w:sz w:val="20"/>
          <w:szCs w:val="20"/>
          <w:lang w:val="en-US"/>
        </w:rPr>
        <w:t xml:space="preserve">Email: </w:t>
      </w:r>
      <w:hyperlink r:id="rId25" w:history="1">
        <w:r w:rsidRPr="00632BAF">
          <w:rPr>
            <w:rStyle w:val="Collegamentoipertestuale"/>
            <w:spacing w:val="4"/>
            <w:sz w:val="20"/>
            <w:szCs w:val="20"/>
            <w:lang w:val="en-US"/>
          </w:rPr>
          <w:t>comunicazione@clusterspring.it</w:t>
        </w:r>
      </w:hyperlink>
    </w:p>
    <w:p w14:paraId="603CD004" w14:textId="77777777" w:rsidR="00632BAF" w:rsidRPr="00632BAF" w:rsidRDefault="00AA3441" w:rsidP="00632BAF">
      <w:pPr>
        <w:pStyle w:val="Default"/>
        <w:rPr>
          <w:spacing w:val="4"/>
          <w:sz w:val="20"/>
          <w:szCs w:val="20"/>
          <w:lang w:val="en-US"/>
        </w:rPr>
      </w:pPr>
      <w:hyperlink r:id="rId26" w:history="1">
        <w:r w:rsidR="00632BAF" w:rsidRPr="00632BAF">
          <w:rPr>
            <w:rStyle w:val="Collegamentoipertestuale"/>
            <w:spacing w:val="4"/>
            <w:sz w:val="20"/>
            <w:szCs w:val="20"/>
            <w:lang w:val="en-US"/>
          </w:rPr>
          <w:t>www.clusterspring.it</w:t>
        </w:r>
      </w:hyperlink>
    </w:p>
    <w:p w14:paraId="18052084" w14:textId="77777777" w:rsidR="00632BAF" w:rsidRPr="00632BAF" w:rsidRDefault="00632BAF" w:rsidP="00632BAF">
      <w:pPr>
        <w:pStyle w:val="Default"/>
        <w:rPr>
          <w:spacing w:val="4"/>
          <w:sz w:val="20"/>
          <w:szCs w:val="20"/>
          <w:lang w:val="en-US"/>
        </w:rPr>
      </w:pPr>
      <w:r w:rsidRPr="00632BAF">
        <w:rPr>
          <w:spacing w:val="4"/>
          <w:sz w:val="20"/>
          <w:szCs w:val="20"/>
          <w:lang w:val="en-US"/>
        </w:rPr>
        <w:t>Twitter @</w:t>
      </w:r>
      <w:proofErr w:type="spellStart"/>
      <w:r w:rsidRPr="00632BAF">
        <w:rPr>
          <w:spacing w:val="4"/>
          <w:sz w:val="20"/>
          <w:szCs w:val="20"/>
          <w:lang w:val="en-US"/>
        </w:rPr>
        <w:t>Cluster_Spring</w:t>
      </w:r>
      <w:proofErr w:type="spellEnd"/>
    </w:p>
    <w:p w14:paraId="17BD337C" w14:textId="77777777" w:rsidR="00632BAF" w:rsidRPr="00632BAF" w:rsidRDefault="00632BAF" w:rsidP="00632BAF">
      <w:pPr>
        <w:pStyle w:val="Default"/>
        <w:rPr>
          <w:spacing w:val="4"/>
          <w:sz w:val="20"/>
          <w:szCs w:val="20"/>
          <w:lang w:val="en-US"/>
        </w:rPr>
      </w:pPr>
      <w:r w:rsidRPr="00632BAF">
        <w:rPr>
          <w:spacing w:val="4"/>
          <w:sz w:val="20"/>
          <w:szCs w:val="20"/>
          <w:lang w:val="en-US"/>
        </w:rPr>
        <w:t>Facebook @Custer Spring</w:t>
      </w:r>
    </w:p>
    <w:p w14:paraId="506CD31E" w14:textId="77777777" w:rsidR="00632BAF" w:rsidRPr="00632BAF" w:rsidRDefault="00632BAF" w:rsidP="00632BAF">
      <w:pPr>
        <w:pStyle w:val="Default"/>
        <w:rPr>
          <w:spacing w:val="4"/>
          <w:sz w:val="20"/>
          <w:szCs w:val="20"/>
          <w:lang w:val="en-US"/>
        </w:rPr>
      </w:pPr>
    </w:p>
    <w:p w14:paraId="196274ED" w14:textId="79EC1324" w:rsidR="009D7595" w:rsidRPr="00632BAF" w:rsidRDefault="009D7595" w:rsidP="00CC6F71">
      <w:pPr>
        <w:pStyle w:val="Default"/>
        <w:rPr>
          <w:color w:val="auto"/>
          <w:spacing w:val="4"/>
          <w:sz w:val="20"/>
          <w:szCs w:val="20"/>
          <w:lang w:val="en-US"/>
        </w:rPr>
      </w:pPr>
    </w:p>
    <w:p w14:paraId="712C6011" w14:textId="77777777" w:rsidR="00CC6F71" w:rsidRPr="00632BAF" w:rsidRDefault="00CC6F71" w:rsidP="00747FBB">
      <w:pPr>
        <w:pStyle w:val="Default"/>
        <w:jc w:val="center"/>
        <w:rPr>
          <w:spacing w:val="4"/>
          <w:sz w:val="20"/>
          <w:szCs w:val="20"/>
          <w:lang w:val="en-US"/>
        </w:rPr>
      </w:pPr>
    </w:p>
    <w:sectPr w:rsidR="00CC6F71" w:rsidRPr="00632BAF" w:rsidSect="00312DC6">
      <w:headerReference w:type="default" r:id="rId27"/>
      <w:footerReference w:type="default" r:id="rId28"/>
      <w:pgSz w:w="11906" w:h="16838"/>
      <w:pgMar w:top="1843" w:right="1134"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84AB4" w14:textId="77777777" w:rsidR="00AA3441" w:rsidRDefault="00AA3441" w:rsidP="00CC6F71">
      <w:pPr>
        <w:spacing w:after="0" w:line="240" w:lineRule="auto"/>
      </w:pPr>
      <w:r>
        <w:separator/>
      </w:r>
    </w:p>
  </w:endnote>
  <w:endnote w:type="continuationSeparator" w:id="0">
    <w:p w14:paraId="2A4CC67D" w14:textId="77777777" w:rsidR="00AA3441" w:rsidRDefault="00AA3441" w:rsidP="00CC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CAC6" w14:textId="523E4466" w:rsidR="00747AC8" w:rsidRDefault="00747AC8">
    <w:pPr>
      <w:pStyle w:val="Pidipagina"/>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C09CB" w14:textId="77777777" w:rsidR="00AA3441" w:rsidRDefault="00AA3441" w:rsidP="00CC6F71">
      <w:pPr>
        <w:spacing w:after="0" w:line="240" w:lineRule="auto"/>
      </w:pPr>
      <w:r>
        <w:separator/>
      </w:r>
    </w:p>
  </w:footnote>
  <w:footnote w:type="continuationSeparator" w:id="0">
    <w:p w14:paraId="4BC75344" w14:textId="77777777" w:rsidR="00AA3441" w:rsidRDefault="00AA3441" w:rsidP="00CC6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B9E6" w14:textId="7EAA2A9B" w:rsidR="00747AC8" w:rsidRDefault="00312DC6">
    <w:pPr>
      <w:pStyle w:val="Intestazione"/>
    </w:pPr>
    <w:r w:rsidRPr="00C67327">
      <w:rPr>
        <w:noProof/>
        <w:lang w:eastAsia="it-IT"/>
      </w:rPr>
      <w:drawing>
        <wp:anchor distT="0" distB="0" distL="114300" distR="114300" simplePos="0" relativeHeight="251660288" behindDoc="1" locked="0" layoutInCell="1" allowOverlap="1" wp14:anchorId="04D0F9B3" wp14:editId="25A355BB">
          <wp:simplePos x="0" y="0"/>
          <wp:positionH relativeFrom="margin">
            <wp:posOffset>4719320</wp:posOffset>
          </wp:positionH>
          <wp:positionV relativeFrom="paragraph">
            <wp:posOffset>115570</wp:posOffset>
          </wp:positionV>
          <wp:extent cx="1518920" cy="498475"/>
          <wp:effectExtent l="0" t="0" r="5080" b="0"/>
          <wp:wrapTight wrapText="bothSides">
            <wp:wrapPolygon edited="0">
              <wp:start x="0" y="0"/>
              <wp:lineTo x="0" y="20637"/>
              <wp:lineTo x="21401" y="20637"/>
              <wp:lineTo x="21401" y="0"/>
              <wp:lineTo x="0" y="0"/>
            </wp:wrapPolygon>
          </wp:wrapTight>
          <wp:docPr id="172"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BIOTE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920" cy="498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2336" behindDoc="0" locked="0" layoutInCell="1" allowOverlap="1" wp14:anchorId="70C9098E" wp14:editId="640419E8">
          <wp:simplePos x="0" y="0"/>
          <wp:positionH relativeFrom="margin">
            <wp:posOffset>1690370</wp:posOffset>
          </wp:positionH>
          <wp:positionV relativeFrom="paragraph">
            <wp:posOffset>-50165</wp:posOffset>
          </wp:positionV>
          <wp:extent cx="2607945" cy="998855"/>
          <wp:effectExtent l="0" t="0" r="1905" b="0"/>
          <wp:wrapTopAndBottom/>
          <wp:docPr id="173"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economy Da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07945" cy="99885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2FB77281" wp14:editId="09AEE35D">
          <wp:extent cx="1389413" cy="702058"/>
          <wp:effectExtent l="0" t="0" r="1270" b="3175"/>
          <wp:docPr id="171"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1393847" cy="7042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DC"/>
    <w:multiLevelType w:val="hybridMultilevel"/>
    <w:tmpl w:val="C542287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5D6B7A"/>
    <w:multiLevelType w:val="hybridMultilevel"/>
    <w:tmpl w:val="0CD0CCF4"/>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F51A7F"/>
    <w:multiLevelType w:val="hybridMultilevel"/>
    <w:tmpl w:val="623C16F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4A0498"/>
    <w:multiLevelType w:val="hybridMultilevel"/>
    <w:tmpl w:val="C3867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E2708D"/>
    <w:multiLevelType w:val="hybridMultilevel"/>
    <w:tmpl w:val="2BA02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5A"/>
    <w:rsid w:val="00001EF7"/>
    <w:rsid w:val="00007A0A"/>
    <w:rsid w:val="00014E65"/>
    <w:rsid w:val="00022A28"/>
    <w:rsid w:val="00054DCF"/>
    <w:rsid w:val="00066576"/>
    <w:rsid w:val="00072A54"/>
    <w:rsid w:val="00080D84"/>
    <w:rsid w:val="000829F3"/>
    <w:rsid w:val="0009170D"/>
    <w:rsid w:val="000A533E"/>
    <w:rsid w:val="000B2CBB"/>
    <w:rsid w:val="000B6E1B"/>
    <w:rsid w:val="000D390F"/>
    <w:rsid w:val="000F2FDB"/>
    <w:rsid w:val="000F53EC"/>
    <w:rsid w:val="00103ACC"/>
    <w:rsid w:val="001058DE"/>
    <w:rsid w:val="0010655A"/>
    <w:rsid w:val="0011286F"/>
    <w:rsid w:val="00121DEB"/>
    <w:rsid w:val="00132266"/>
    <w:rsid w:val="00132306"/>
    <w:rsid w:val="0013620C"/>
    <w:rsid w:val="00160BBF"/>
    <w:rsid w:val="00165CC2"/>
    <w:rsid w:val="001713AB"/>
    <w:rsid w:val="0018475C"/>
    <w:rsid w:val="00190CD2"/>
    <w:rsid w:val="001A57AE"/>
    <w:rsid w:val="001A758B"/>
    <w:rsid w:val="001B0D82"/>
    <w:rsid w:val="001C1CEF"/>
    <w:rsid w:val="001C4AE6"/>
    <w:rsid w:val="001E43D9"/>
    <w:rsid w:val="001E7988"/>
    <w:rsid w:val="001F054E"/>
    <w:rsid w:val="001F417F"/>
    <w:rsid w:val="002005D3"/>
    <w:rsid w:val="0020547F"/>
    <w:rsid w:val="00211132"/>
    <w:rsid w:val="0021395F"/>
    <w:rsid w:val="002212BF"/>
    <w:rsid w:val="002263A0"/>
    <w:rsid w:val="0022652F"/>
    <w:rsid w:val="00230BEE"/>
    <w:rsid w:val="00233358"/>
    <w:rsid w:val="0026127F"/>
    <w:rsid w:val="0027300A"/>
    <w:rsid w:val="002745AE"/>
    <w:rsid w:val="00275FA6"/>
    <w:rsid w:val="00281CA6"/>
    <w:rsid w:val="00291099"/>
    <w:rsid w:val="00292358"/>
    <w:rsid w:val="0029525D"/>
    <w:rsid w:val="002C512D"/>
    <w:rsid w:val="002D74C0"/>
    <w:rsid w:val="002E2E31"/>
    <w:rsid w:val="002E45B2"/>
    <w:rsid w:val="002E4D4D"/>
    <w:rsid w:val="002F04E6"/>
    <w:rsid w:val="002F4C5D"/>
    <w:rsid w:val="002F6790"/>
    <w:rsid w:val="00305ACB"/>
    <w:rsid w:val="00307063"/>
    <w:rsid w:val="00310476"/>
    <w:rsid w:val="00312DC6"/>
    <w:rsid w:val="003258FB"/>
    <w:rsid w:val="00334787"/>
    <w:rsid w:val="00357410"/>
    <w:rsid w:val="00392421"/>
    <w:rsid w:val="003947C8"/>
    <w:rsid w:val="00397089"/>
    <w:rsid w:val="003B117B"/>
    <w:rsid w:val="003C126A"/>
    <w:rsid w:val="003F70E7"/>
    <w:rsid w:val="004321F3"/>
    <w:rsid w:val="00444E1A"/>
    <w:rsid w:val="00452356"/>
    <w:rsid w:val="00453506"/>
    <w:rsid w:val="004941E6"/>
    <w:rsid w:val="00496878"/>
    <w:rsid w:val="004A4D69"/>
    <w:rsid w:val="004A5619"/>
    <w:rsid w:val="004B1715"/>
    <w:rsid w:val="004B2533"/>
    <w:rsid w:val="004B2D6D"/>
    <w:rsid w:val="004B6AE3"/>
    <w:rsid w:val="004C3F92"/>
    <w:rsid w:val="004C6E6E"/>
    <w:rsid w:val="004D08BF"/>
    <w:rsid w:val="004D1DA8"/>
    <w:rsid w:val="004E3BC7"/>
    <w:rsid w:val="004F70C5"/>
    <w:rsid w:val="0050602B"/>
    <w:rsid w:val="00507EA4"/>
    <w:rsid w:val="0052636A"/>
    <w:rsid w:val="005272E5"/>
    <w:rsid w:val="00530ECA"/>
    <w:rsid w:val="00534357"/>
    <w:rsid w:val="005568D1"/>
    <w:rsid w:val="00561748"/>
    <w:rsid w:val="00562CA8"/>
    <w:rsid w:val="00565199"/>
    <w:rsid w:val="005652DA"/>
    <w:rsid w:val="00580F9C"/>
    <w:rsid w:val="005969E8"/>
    <w:rsid w:val="005A24DF"/>
    <w:rsid w:val="005C0F7F"/>
    <w:rsid w:val="005C3864"/>
    <w:rsid w:val="005C6BCA"/>
    <w:rsid w:val="005C7014"/>
    <w:rsid w:val="005D5269"/>
    <w:rsid w:val="005E1EC5"/>
    <w:rsid w:val="00610FFA"/>
    <w:rsid w:val="0061279B"/>
    <w:rsid w:val="00615D2F"/>
    <w:rsid w:val="0062441B"/>
    <w:rsid w:val="00632BAF"/>
    <w:rsid w:val="00683E7B"/>
    <w:rsid w:val="00693159"/>
    <w:rsid w:val="00696377"/>
    <w:rsid w:val="006B7F9E"/>
    <w:rsid w:val="006C6DDB"/>
    <w:rsid w:val="006D741E"/>
    <w:rsid w:val="006F65A6"/>
    <w:rsid w:val="006F775F"/>
    <w:rsid w:val="00710C4A"/>
    <w:rsid w:val="007209C4"/>
    <w:rsid w:val="00720E34"/>
    <w:rsid w:val="00737C76"/>
    <w:rsid w:val="00747AC8"/>
    <w:rsid w:val="00747FBB"/>
    <w:rsid w:val="00752BC9"/>
    <w:rsid w:val="00756066"/>
    <w:rsid w:val="00756425"/>
    <w:rsid w:val="00765D7F"/>
    <w:rsid w:val="00774E51"/>
    <w:rsid w:val="007827AA"/>
    <w:rsid w:val="0079008B"/>
    <w:rsid w:val="00791827"/>
    <w:rsid w:val="007A0DD1"/>
    <w:rsid w:val="007A5E99"/>
    <w:rsid w:val="007B0CB7"/>
    <w:rsid w:val="007E4E2F"/>
    <w:rsid w:val="007E7C63"/>
    <w:rsid w:val="007F0EB1"/>
    <w:rsid w:val="008112E8"/>
    <w:rsid w:val="008322FA"/>
    <w:rsid w:val="00836B2E"/>
    <w:rsid w:val="0083725C"/>
    <w:rsid w:val="0084157F"/>
    <w:rsid w:val="00842C8A"/>
    <w:rsid w:val="0084551B"/>
    <w:rsid w:val="00860123"/>
    <w:rsid w:val="008705C3"/>
    <w:rsid w:val="008A4128"/>
    <w:rsid w:val="008B3461"/>
    <w:rsid w:val="008B7961"/>
    <w:rsid w:val="008E0986"/>
    <w:rsid w:val="008E213F"/>
    <w:rsid w:val="008F354B"/>
    <w:rsid w:val="008F3DDC"/>
    <w:rsid w:val="00907D1D"/>
    <w:rsid w:val="00911767"/>
    <w:rsid w:val="00914EB9"/>
    <w:rsid w:val="00922134"/>
    <w:rsid w:val="00931021"/>
    <w:rsid w:val="00933045"/>
    <w:rsid w:val="00936810"/>
    <w:rsid w:val="0094239F"/>
    <w:rsid w:val="00985E29"/>
    <w:rsid w:val="009941BC"/>
    <w:rsid w:val="00997A61"/>
    <w:rsid w:val="009B3E78"/>
    <w:rsid w:val="009B728C"/>
    <w:rsid w:val="009C4C55"/>
    <w:rsid w:val="009D7595"/>
    <w:rsid w:val="009D7932"/>
    <w:rsid w:val="009E33C8"/>
    <w:rsid w:val="009E47B4"/>
    <w:rsid w:val="009F127C"/>
    <w:rsid w:val="009F5831"/>
    <w:rsid w:val="00A11033"/>
    <w:rsid w:val="00A16634"/>
    <w:rsid w:val="00A2552F"/>
    <w:rsid w:val="00A25749"/>
    <w:rsid w:val="00A25955"/>
    <w:rsid w:val="00A27253"/>
    <w:rsid w:val="00A34EA6"/>
    <w:rsid w:val="00A45515"/>
    <w:rsid w:val="00A81333"/>
    <w:rsid w:val="00A87D5B"/>
    <w:rsid w:val="00AA3441"/>
    <w:rsid w:val="00AB70AE"/>
    <w:rsid w:val="00AC3D65"/>
    <w:rsid w:val="00AC3F91"/>
    <w:rsid w:val="00AC5FBC"/>
    <w:rsid w:val="00AD0152"/>
    <w:rsid w:val="00AD2829"/>
    <w:rsid w:val="00AE413A"/>
    <w:rsid w:val="00B013C1"/>
    <w:rsid w:val="00B10C51"/>
    <w:rsid w:val="00B15983"/>
    <w:rsid w:val="00B22026"/>
    <w:rsid w:val="00B31403"/>
    <w:rsid w:val="00B41FFF"/>
    <w:rsid w:val="00B6223C"/>
    <w:rsid w:val="00B73E45"/>
    <w:rsid w:val="00B850DD"/>
    <w:rsid w:val="00B861C8"/>
    <w:rsid w:val="00B867E4"/>
    <w:rsid w:val="00BD38B4"/>
    <w:rsid w:val="00BE7ECB"/>
    <w:rsid w:val="00C0486A"/>
    <w:rsid w:val="00C12DBA"/>
    <w:rsid w:val="00C448A2"/>
    <w:rsid w:val="00C533A2"/>
    <w:rsid w:val="00C579D3"/>
    <w:rsid w:val="00C57C57"/>
    <w:rsid w:val="00C67327"/>
    <w:rsid w:val="00C73450"/>
    <w:rsid w:val="00C85581"/>
    <w:rsid w:val="00C9348F"/>
    <w:rsid w:val="00C972B2"/>
    <w:rsid w:val="00CA3733"/>
    <w:rsid w:val="00CB5529"/>
    <w:rsid w:val="00CB663A"/>
    <w:rsid w:val="00CC6F71"/>
    <w:rsid w:val="00CE1ECE"/>
    <w:rsid w:val="00CF5AA3"/>
    <w:rsid w:val="00D04636"/>
    <w:rsid w:val="00D075AC"/>
    <w:rsid w:val="00D35688"/>
    <w:rsid w:val="00D444B9"/>
    <w:rsid w:val="00D52093"/>
    <w:rsid w:val="00D56278"/>
    <w:rsid w:val="00D57592"/>
    <w:rsid w:val="00D7090A"/>
    <w:rsid w:val="00D7719A"/>
    <w:rsid w:val="00D93E52"/>
    <w:rsid w:val="00D97116"/>
    <w:rsid w:val="00DA414D"/>
    <w:rsid w:val="00DA4438"/>
    <w:rsid w:val="00DC14E7"/>
    <w:rsid w:val="00DD1169"/>
    <w:rsid w:val="00DF22E8"/>
    <w:rsid w:val="00E018A4"/>
    <w:rsid w:val="00E136A7"/>
    <w:rsid w:val="00E2698F"/>
    <w:rsid w:val="00E32070"/>
    <w:rsid w:val="00E33953"/>
    <w:rsid w:val="00E56408"/>
    <w:rsid w:val="00E61455"/>
    <w:rsid w:val="00E66C39"/>
    <w:rsid w:val="00E76D77"/>
    <w:rsid w:val="00E80442"/>
    <w:rsid w:val="00E87014"/>
    <w:rsid w:val="00E9525A"/>
    <w:rsid w:val="00E9784C"/>
    <w:rsid w:val="00EC40E5"/>
    <w:rsid w:val="00EC4896"/>
    <w:rsid w:val="00EC7DC6"/>
    <w:rsid w:val="00ED7E52"/>
    <w:rsid w:val="00EE112D"/>
    <w:rsid w:val="00EE26D7"/>
    <w:rsid w:val="00F008DC"/>
    <w:rsid w:val="00F161A4"/>
    <w:rsid w:val="00F24139"/>
    <w:rsid w:val="00F24F58"/>
    <w:rsid w:val="00F31044"/>
    <w:rsid w:val="00F4221E"/>
    <w:rsid w:val="00F50E8D"/>
    <w:rsid w:val="00F52833"/>
    <w:rsid w:val="00F56290"/>
    <w:rsid w:val="00F56DDE"/>
    <w:rsid w:val="00F723E7"/>
    <w:rsid w:val="00F83BA0"/>
    <w:rsid w:val="00FB7CCF"/>
    <w:rsid w:val="00FE1A8C"/>
    <w:rsid w:val="00FE1DFD"/>
    <w:rsid w:val="00FE28B0"/>
    <w:rsid w:val="00FF6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9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MacchinadascrivereHTML">
    <w:name w:val="HTML Typewriter"/>
    <w:basedOn w:val="Carpredefinitoparagrafo"/>
    <w:uiPriority w:val="99"/>
    <w:semiHidden/>
    <w:unhideWhenUsed/>
    <w:rsid w:val="00E9525A"/>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D520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2093"/>
    <w:rPr>
      <w:rFonts w:ascii="Tahoma" w:hAnsi="Tahoma" w:cs="Tahoma"/>
      <w:sz w:val="16"/>
      <w:szCs w:val="16"/>
    </w:rPr>
  </w:style>
  <w:style w:type="table" w:styleId="Grigliatabella">
    <w:name w:val="Table Grid"/>
    <w:basedOn w:val="Tabellanormale"/>
    <w:uiPriority w:val="59"/>
    <w:rsid w:val="007E4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75FA6"/>
    <w:pPr>
      <w:ind w:left="720"/>
      <w:contextualSpacing/>
    </w:pPr>
  </w:style>
  <w:style w:type="paragraph" w:customStyle="1" w:styleId="Default">
    <w:name w:val="Default"/>
    <w:rsid w:val="00CC6F7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CC6F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6F71"/>
  </w:style>
  <w:style w:type="paragraph" w:styleId="Pidipagina">
    <w:name w:val="footer"/>
    <w:basedOn w:val="Normale"/>
    <w:link w:val="PidipaginaCarattere"/>
    <w:uiPriority w:val="99"/>
    <w:unhideWhenUsed/>
    <w:rsid w:val="00CC6F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6F71"/>
  </w:style>
  <w:style w:type="character" w:styleId="Collegamentoipertestuale">
    <w:name w:val="Hyperlink"/>
    <w:unhideWhenUsed/>
    <w:rsid w:val="00C85581"/>
    <w:rPr>
      <w:color w:val="0000FF"/>
      <w:u w:val="single"/>
    </w:rPr>
  </w:style>
  <w:style w:type="paragraph" w:customStyle="1" w:styleId="s6">
    <w:name w:val="s6"/>
    <w:basedOn w:val="Normale"/>
    <w:rsid w:val="00C855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4">
    <w:name w:val="s4"/>
    <w:basedOn w:val="Normale"/>
    <w:rsid w:val="00C855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6">
    <w:name w:val="s16"/>
    <w:basedOn w:val="Carpredefinitoparagrafo"/>
    <w:rsid w:val="00C85581"/>
  </w:style>
  <w:style w:type="character" w:customStyle="1" w:styleId="s17">
    <w:name w:val="s17"/>
    <w:basedOn w:val="Carpredefinitoparagrafo"/>
    <w:rsid w:val="00C85581"/>
  </w:style>
  <w:style w:type="paragraph" w:styleId="Testonotaapidipagina">
    <w:name w:val="footnote text"/>
    <w:basedOn w:val="Normale"/>
    <w:link w:val="TestonotaapidipaginaCarattere"/>
    <w:uiPriority w:val="99"/>
    <w:semiHidden/>
    <w:unhideWhenUsed/>
    <w:rsid w:val="0053435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4357"/>
    <w:rPr>
      <w:sz w:val="20"/>
      <w:szCs w:val="20"/>
    </w:rPr>
  </w:style>
  <w:style w:type="character" w:styleId="Rimandonotaapidipagina">
    <w:name w:val="footnote reference"/>
    <w:basedOn w:val="Carpredefinitoparagrafo"/>
    <w:uiPriority w:val="99"/>
    <w:semiHidden/>
    <w:unhideWhenUsed/>
    <w:rsid w:val="00534357"/>
    <w:rPr>
      <w:vertAlign w:val="superscript"/>
    </w:rPr>
  </w:style>
  <w:style w:type="character" w:customStyle="1" w:styleId="invisible">
    <w:name w:val="invisible"/>
    <w:basedOn w:val="Carpredefinitoparagrafo"/>
    <w:rsid w:val="001C1CEF"/>
  </w:style>
  <w:style w:type="character" w:customStyle="1" w:styleId="js-display-url">
    <w:name w:val="js-display-url"/>
    <w:basedOn w:val="Carpredefinitoparagrafo"/>
    <w:rsid w:val="001C1CEF"/>
  </w:style>
  <w:style w:type="character" w:styleId="Collegamentovisitato">
    <w:name w:val="FollowedHyperlink"/>
    <w:basedOn w:val="Carpredefinitoparagrafo"/>
    <w:uiPriority w:val="99"/>
    <w:semiHidden/>
    <w:unhideWhenUsed/>
    <w:rsid w:val="001C1CEF"/>
    <w:rPr>
      <w:color w:val="800080" w:themeColor="followedHyperlink"/>
      <w:u w:val="single"/>
    </w:rPr>
  </w:style>
  <w:style w:type="paragraph" w:styleId="NormaleWeb">
    <w:name w:val="Normal (Web)"/>
    <w:basedOn w:val="Normale"/>
    <w:uiPriority w:val="99"/>
    <w:unhideWhenUsed/>
    <w:rsid w:val="00B73E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058DE"/>
    <w:rPr>
      <w:i/>
      <w:iCs/>
    </w:rPr>
  </w:style>
  <w:style w:type="character" w:styleId="Enfasigrassetto">
    <w:name w:val="Strong"/>
    <w:basedOn w:val="Carpredefinitoparagrafo"/>
    <w:uiPriority w:val="22"/>
    <w:qFormat/>
    <w:rsid w:val="00561748"/>
    <w:rPr>
      <w:b/>
      <w:bCs/>
    </w:rPr>
  </w:style>
  <w:style w:type="character" w:customStyle="1" w:styleId="Menzionenonrisolta1">
    <w:name w:val="Menzione non risolta1"/>
    <w:basedOn w:val="Carpredefinitoparagrafo"/>
    <w:uiPriority w:val="99"/>
    <w:semiHidden/>
    <w:unhideWhenUsed/>
    <w:rsid w:val="00A34EA6"/>
    <w:rPr>
      <w:color w:val="605E5C"/>
      <w:shd w:val="clear" w:color="auto" w:fill="E1DFDD"/>
    </w:rPr>
  </w:style>
  <w:style w:type="character" w:customStyle="1" w:styleId="UnresolvedMention">
    <w:name w:val="Unresolved Mention"/>
    <w:basedOn w:val="Carpredefinitoparagrafo"/>
    <w:uiPriority w:val="99"/>
    <w:semiHidden/>
    <w:unhideWhenUsed/>
    <w:rsid w:val="00632BAF"/>
    <w:rPr>
      <w:color w:val="605E5C"/>
      <w:shd w:val="clear" w:color="auto" w:fill="E1DFDD"/>
    </w:rPr>
  </w:style>
  <w:style w:type="character" w:customStyle="1" w:styleId="s14">
    <w:name w:val="s14"/>
    <w:basedOn w:val="Carpredefinitoparagrafo"/>
    <w:rsid w:val="000F2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MacchinadascrivereHTML">
    <w:name w:val="HTML Typewriter"/>
    <w:basedOn w:val="Carpredefinitoparagrafo"/>
    <w:uiPriority w:val="99"/>
    <w:semiHidden/>
    <w:unhideWhenUsed/>
    <w:rsid w:val="00E9525A"/>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D520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2093"/>
    <w:rPr>
      <w:rFonts w:ascii="Tahoma" w:hAnsi="Tahoma" w:cs="Tahoma"/>
      <w:sz w:val="16"/>
      <w:szCs w:val="16"/>
    </w:rPr>
  </w:style>
  <w:style w:type="table" w:styleId="Grigliatabella">
    <w:name w:val="Table Grid"/>
    <w:basedOn w:val="Tabellanormale"/>
    <w:uiPriority w:val="59"/>
    <w:rsid w:val="007E4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75FA6"/>
    <w:pPr>
      <w:ind w:left="720"/>
      <w:contextualSpacing/>
    </w:pPr>
  </w:style>
  <w:style w:type="paragraph" w:customStyle="1" w:styleId="Default">
    <w:name w:val="Default"/>
    <w:rsid w:val="00CC6F7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CC6F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6F71"/>
  </w:style>
  <w:style w:type="paragraph" w:styleId="Pidipagina">
    <w:name w:val="footer"/>
    <w:basedOn w:val="Normale"/>
    <w:link w:val="PidipaginaCarattere"/>
    <w:uiPriority w:val="99"/>
    <w:unhideWhenUsed/>
    <w:rsid w:val="00CC6F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6F71"/>
  </w:style>
  <w:style w:type="character" w:styleId="Collegamentoipertestuale">
    <w:name w:val="Hyperlink"/>
    <w:unhideWhenUsed/>
    <w:rsid w:val="00C85581"/>
    <w:rPr>
      <w:color w:val="0000FF"/>
      <w:u w:val="single"/>
    </w:rPr>
  </w:style>
  <w:style w:type="paragraph" w:customStyle="1" w:styleId="s6">
    <w:name w:val="s6"/>
    <w:basedOn w:val="Normale"/>
    <w:rsid w:val="00C855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4">
    <w:name w:val="s4"/>
    <w:basedOn w:val="Normale"/>
    <w:rsid w:val="00C855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6">
    <w:name w:val="s16"/>
    <w:basedOn w:val="Carpredefinitoparagrafo"/>
    <w:rsid w:val="00C85581"/>
  </w:style>
  <w:style w:type="character" w:customStyle="1" w:styleId="s17">
    <w:name w:val="s17"/>
    <w:basedOn w:val="Carpredefinitoparagrafo"/>
    <w:rsid w:val="00C85581"/>
  </w:style>
  <w:style w:type="paragraph" w:styleId="Testonotaapidipagina">
    <w:name w:val="footnote text"/>
    <w:basedOn w:val="Normale"/>
    <w:link w:val="TestonotaapidipaginaCarattere"/>
    <w:uiPriority w:val="99"/>
    <w:semiHidden/>
    <w:unhideWhenUsed/>
    <w:rsid w:val="0053435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4357"/>
    <w:rPr>
      <w:sz w:val="20"/>
      <w:szCs w:val="20"/>
    </w:rPr>
  </w:style>
  <w:style w:type="character" w:styleId="Rimandonotaapidipagina">
    <w:name w:val="footnote reference"/>
    <w:basedOn w:val="Carpredefinitoparagrafo"/>
    <w:uiPriority w:val="99"/>
    <w:semiHidden/>
    <w:unhideWhenUsed/>
    <w:rsid w:val="00534357"/>
    <w:rPr>
      <w:vertAlign w:val="superscript"/>
    </w:rPr>
  </w:style>
  <w:style w:type="character" w:customStyle="1" w:styleId="invisible">
    <w:name w:val="invisible"/>
    <w:basedOn w:val="Carpredefinitoparagrafo"/>
    <w:rsid w:val="001C1CEF"/>
  </w:style>
  <w:style w:type="character" w:customStyle="1" w:styleId="js-display-url">
    <w:name w:val="js-display-url"/>
    <w:basedOn w:val="Carpredefinitoparagrafo"/>
    <w:rsid w:val="001C1CEF"/>
  </w:style>
  <w:style w:type="character" w:styleId="Collegamentovisitato">
    <w:name w:val="FollowedHyperlink"/>
    <w:basedOn w:val="Carpredefinitoparagrafo"/>
    <w:uiPriority w:val="99"/>
    <w:semiHidden/>
    <w:unhideWhenUsed/>
    <w:rsid w:val="001C1CEF"/>
    <w:rPr>
      <w:color w:val="800080" w:themeColor="followedHyperlink"/>
      <w:u w:val="single"/>
    </w:rPr>
  </w:style>
  <w:style w:type="paragraph" w:styleId="NormaleWeb">
    <w:name w:val="Normal (Web)"/>
    <w:basedOn w:val="Normale"/>
    <w:uiPriority w:val="99"/>
    <w:unhideWhenUsed/>
    <w:rsid w:val="00B73E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058DE"/>
    <w:rPr>
      <w:i/>
      <w:iCs/>
    </w:rPr>
  </w:style>
  <w:style w:type="character" w:styleId="Enfasigrassetto">
    <w:name w:val="Strong"/>
    <w:basedOn w:val="Carpredefinitoparagrafo"/>
    <w:uiPriority w:val="22"/>
    <w:qFormat/>
    <w:rsid w:val="00561748"/>
    <w:rPr>
      <w:b/>
      <w:bCs/>
    </w:rPr>
  </w:style>
  <w:style w:type="character" w:customStyle="1" w:styleId="Menzionenonrisolta1">
    <w:name w:val="Menzione non risolta1"/>
    <w:basedOn w:val="Carpredefinitoparagrafo"/>
    <w:uiPriority w:val="99"/>
    <w:semiHidden/>
    <w:unhideWhenUsed/>
    <w:rsid w:val="00A34EA6"/>
    <w:rPr>
      <w:color w:val="605E5C"/>
      <w:shd w:val="clear" w:color="auto" w:fill="E1DFDD"/>
    </w:rPr>
  </w:style>
  <w:style w:type="character" w:customStyle="1" w:styleId="UnresolvedMention">
    <w:name w:val="Unresolved Mention"/>
    <w:basedOn w:val="Carpredefinitoparagrafo"/>
    <w:uiPriority w:val="99"/>
    <w:semiHidden/>
    <w:unhideWhenUsed/>
    <w:rsid w:val="00632BAF"/>
    <w:rPr>
      <w:color w:val="605E5C"/>
      <w:shd w:val="clear" w:color="auto" w:fill="E1DFDD"/>
    </w:rPr>
  </w:style>
  <w:style w:type="character" w:customStyle="1" w:styleId="s14">
    <w:name w:val="s14"/>
    <w:basedOn w:val="Carpredefinitoparagrafo"/>
    <w:rsid w:val="000F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3621">
      <w:bodyDiv w:val="1"/>
      <w:marLeft w:val="0"/>
      <w:marRight w:val="0"/>
      <w:marTop w:val="0"/>
      <w:marBottom w:val="0"/>
      <w:divBdr>
        <w:top w:val="none" w:sz="0" w:space="0" w:color="auto"/>
        <w:left w:val="none" w:sz="0" w:space="0" w:color="auto"/>
        <w:bottom w:val="none" w:sz="0" w:space="0" w:color="auto"/>
        <w:right w:val="none" w:sz="0" w:space="0" w:color="auto"/>
      </w:divBdr>
    </w:div>
    <w:div w:id="462891740">
      <w:bodyDiv w:val="1"/>
      <w:marLeft w:val="0"/>
      <w:marRight w:val="0"/>
      <w:marTop w:val="0"/>
      <w:marBottom w:val="0"/>
      <w:divBdr>
        <w:top w:val="none" w:sz="0" w:space="0" w:color="auto"/>
        <w:left w:val="none" w:sz="0" w:space="0" w:color="auto"/>
        <w:bottom w:val="none" w:sz="0" w:space="0" w:color="auto"/>
        <w:right w:val="none" w:sz="0" w:space="0" w:color="auto"/>
      </w:divBdr>
    </w:div>
    <w:div w:id="1395350194">
      <w:bodyDiv w:val="1"/>
      <w:marLeft w:val="0"/>
      <w:marRight w:val="0"/>
      <w:marTop w:val="0"/>
      <w:marBottom w:val="0"/>
      <w:divBdr>
        <w:top w:val="none" w:sz="0" w:space="0" w:color="auto"/>
        <w:left w:val="none" w:sz="0" w:space="0" w:color="auto"/>
        <w:bottom w:val="none" w:sz="0" w:space="0" w:color="auto"/>
        <w:right w:val="none" w:sz="0" w:space="0" w:color="auto"/>
      </w:divBdr>
      <w:divsChild>
        <w:div w:id="604995438">
          <w:marLeft w:val="0"/>
          <w:marRight w:val="0"/>
          <w:marTop w:val="0"/>
          <w:marBottom w:val="0"/>
          <w:divBdr>
            <w:top w:val="none" w:sz="0" w:space="0" w:color="auto"/>
            <w:left w:val="none" w:sz="0" w:space="0" w:color="auto"/>
            <w:bottom w:val="none" w:sz="0" w:space="0" w:color="auto"/>
            <w:right w:val="none" w:sz="0" w:space="0" w:color="auto"/>
          </w:divBdr>
        </w:div>
      </w:divsChild>
    </w:div>
    <w:div w:id="1458528476">
      <w:bodyDiv w:val="1"/>
      <w:marLeft w:val="0"/>
      <w:marRight w:val="0"/>
      <w:marTop w:val="0"/>
      <w:marBottom w:val="0"/>
      <w:divBdr>
        <w:top w:val="none" w:sz="0" w:space="0" w:color="auto"/>
        <w:left w:val="none" w:sz="0" w:space="0" w:color="auto"/>
        <w:bottom w:val="none" w:sz="0" w:space="0" w:color="auto"/>
        <w:right w:val="none" w:sz="0" w:space="0" w:color="auto"/>
      </w:divBdr>
    </w:div>
    <w:div w:id="1629505864">
      <w:bodyDiv w:val="1"/>
      <w:marLeft w:val="0"/>
      <w:marRight w:val="0"/>
      <w:marTop w:val="0"/>
      <w:marBottom w:val="0"/>
      <w:divBdr>
        <w:top w:val="none" w:sz="0" w:space="0" w:color="auto"/>
        <w:left w:val="none" w:sz="0" w:space="0" w:color="auto"/>
        <w:bottom w:val="none" w:sz="0" w:space="0" w:color="auto"/>
        <w:right w:val="none" w:sz="0" w:space="0" w:color="auto"/>
      </w:divBdr>
    </w:div>
    <w:div w:id="1817212398">
      <w:bodyDiv w:val="1"/>
      <w:marLeft w:val="0"/>
      <w:marRight w:val="0"/>
      <w:marTop w:val="0"/>
      <w:marBottom w:val="0"/>
      <w:divBdr>
        <w:top w:val="none" w:sz="0" w:space="0" w:color="auto"/>
        <w:left w:val="none" w:sz="0" w:space="0" w:color="auto"/>
        <w:bottom w:val="none" w:sz="0" w:space="0" w:color="auto"/>
        <w:right w:val="none" w:sz="0" w:space="0" w:color="auto"/>
      </w:divBdr>
    </w:div>
    <w:div w:id="1873809627">
      <w:bodyDiv w:val="1"/>
      <w:marLeft w:val="0"/>
      <w:marRight w:val="0"/>
      <w:marTop w:val="0"/>
      <w:marBottom w:val="0"/>
      <w:divBdr>
        <w:top w:val="none" w:sz="0" w:space="0" w:color="auto"/>
        <w:left w:val="none" w:sz="0" w:space="0" w:color="auto"/>
        <w:bottom w:val="none" w:sz="0" w:space="0" w:color="auto"/>
        <w:right w:val="none" w:sz="0" w:space="0" w:color="auto"/>
      </w:divBdr>
    </w:div>
    <w:div w:id="1945068155">
      <w:bodyDiv w:val="1"/>
      <w:marLeft w:val="0"/>
      <w:marRight w:val="0"/>
      <w:marTop w:val="0"/>
      <w:marBottom w:val="0"/>
      <w:divBdr>
        <w:top w:val="none" w:sz="0" w:space="0" w:color="auto"/>
        <w:left w:val="none" w:sz="0" w:space="0" w:color="auto"/>
        <w:bottom w:val="none" w:sz="0" w:space="0" w:color="auto"/>
        <w:right w:val="none" w:sz="0" w:space="0" w:color="auto"/>
      </w:divBdr>
    </w:div>
    <w:div w:id="1986003267">
      <w:bodyDiv w:val="1"/>
      <w:marLeft w:val="0"/>
      <w:marRight w:val="0"/>
      <w:marTop w:val="0"/>
      <w:marBottom w:val="0"/>
      <w:divBdr>
        <w:top w:val="none" w:sz="0" w:space="0" w:color="auto"/>
        <w:left w:val="none" w:sz="0" w:space="0" w:color="auto"/>
        <w:bottom w:val="none" w:sz="0" w:space="0" w:color="auto"/>
        <w:right w:val="none" w:sz="0" w:space="0" w:color="auto"/>
      </w:divBdr>
      <w:divsChild>
        <w:div w:id="279191050">
          <w:marLeft w:val="0"/>
          <w:marRight w:val="0"/>
          <w:marTop w:val="0"/>
          <w:marBottom w:val="0"/>
          <w:divBdr>
            <w:top w:val="none" w:sz="0" w:space="0" w:color="auto"/>
            <w:left w:val="none" w:sz="0" w:space="0" w:color="auto"/>
            <w:bottom w:val="none" w:sz="0" w:space="0" w:color="auto"/>
            <w:right w:val="none" w:sz="0" w:space="0" w:color="auto"/>
          </w:divBdr>
        </w:div>
      </w:divsChild>
    </w:div>
    <w:div w:id="19898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e.emilia-romagna.it/" TargetMode="External"/><Relationship Id="rId18" Type="http://schemas.openxmlformats.org/officeDocument/2006/relationships/hyperlink" Target="http://www.regione.puglia.it/" TargetMode="External"/><Relationship Id="rId26" Type="http://schemas.openxmlformats.org/officeDocument/2006/relationships/hyperlink" Target="http://www.clusterspring.it" TargetMode="External"/><Relationship Id="rId3" Type="http://schemas.openxmlformats.org/officeDocument/2006/relationships/styles" Target="styles.xml"/><Relationship Id="rId21" Type="http://schemas.openxmlformats.org/officeDocument/2006/relationships/hyperlink" Target="http://www.regione.umbria.it/" TargetMode="External"/><Relationship Id="rId7" Type="http://schemas.openxmlformats.org/officeDocument/2006/relationships/footnotes" Target="footnotes.xml"/><Relationship Id="rId12" Type="http://schemas.openxmlformats.org/officeDocument/2006/relationships/hyperlink" Target="http://www.regione.campania.it/" TargetMode="External"/><Relationship Id="rId17" Type="http://schemas.openxmlformats.org/officeDocument/2006/relationships/hyperlink" Target="http://www.regione.piemonte.it/" TargetMode="External"/><Relationship Id="rId25" Type="http://schemas.openxmlformats.org/officeDocument/2006/relationships/hyperlink" Target="mailto:comunicazione@clusterspring.it" TargetMode="External"/><Relationship Id="rId2" Type="http://schemas.openxmlformats.org/officeDocument/2006/relationships/numbering" Target="numbering.xml"/><Relationship Id="rId16" Type="http://schemas.openxmlformats.org/officeDocument/2006/relationships/hyperlink" Target="http://www.regione.lombardia.it/" TargetMode="External"/><Relationship Id="rId20" Type="http://schemas.openxmlformats.org/officeDocument/2006/relationships/hyperlink" Target="http://www.regione.toscana.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one.basilicata.it/giunta/site/giunta/home.jsp"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s://www.regione.liguria.it/" TargetMode="External"/><Relationship Id="rId23" Type="http://schemas.openxmlformats.org/officeDocument/2006/relationships/hyperlink" Target="http://www.provincia.tn.it/" TargetMode="External"/><Relationship Id="rId28" Type="http://schemas.openxmlformats.org/officeDocument/2006/relationships/footer" Target="footer1.xml"/><Relationship Id="rId10" Type="http://schemas.openxmlformats.org/officeDocument/2006/relationships/hyperlink" Target="https://assobiotec.federchimica.it/attivit%c3%a0/dati-e-analisi/bioeconomia" TargetMode="External"/><Relationship Id="rId19" Type="http://schemas.openxmlformats.org/officeDocument/2006/relationships/hyperlink" Target="http://www.regione.sardegna.it/" TargetMode="External"/><Relationship Id="rId4" Type="http://schemas.microsoft.com/office/2007/relationships/stylesWithEffects" Target="stylesWithEffects.xml"/><Relationship Id="rId9" Type="http://schemas.openxmlformats.org/officeDocument/2006/relationships/hyperlink" Target="http://www.clusterspring.it/notizie/3a-edizione-del-bioeconomy-day/" TargetMode="External"/><Relationship Id="rId14" Type="http://schemas.openxmlformats.org/officeDocument/2006/relationships/hyperlink" Target="http://www.regione.fvg.it/rafvg/cms/RAFVG/" TargetMode="External"/><Relationship Id="rId22" Type="http://schemas.openxmlformats.org/officeDocument/2006/relationships/hyperlink" Target="http://www.regione.veneto.i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4225-89C9-446D-855B-1AE69083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6759</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Pedrali</dc:creator>
  <cp:lastModifiedBy>Elisabetta Molteni</cp:lastModifiedBy>
  <cp:revision>2</cp:revision>
  <cp:lastPrinted>2018-03-27T12:37:00Z</cp:lastPrinted>
  <dcterms:created xsi:type="dcterms:W3CDTF">2021-05-27T12:10:00Z</dcterms:created>
  <dcterms:modified xsi:type="dcterms:W3CDTF">2021-05-27T12:10:00Z</dcterms:modified>
</cp:coreProperties>
</file>